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33" w:rsidRPr="00E50B15" w:rsidRDefault="00193F33" w:rsidP="00193F33">
      <w:pPr>
        <w:jc w:val="center"/>
        <w:rPr>
          <w:bCs/>
          <w:sz w:val="20"/>
          <w:szCs w:val="20"/>
        </w:rPr>
      </w:pPr>
      <w:r w:rsidRPr="00E50B15">
        <w:rPr>
          <w:b/>
          <w:bCs/>
          <w:sz w:val="23"/>
          <w:szCs w:val="23"/>
        </w:rPr>
        <w:t>LĪGUMS</w:t>
      </w:r>
      <w:r w:rsidRPr="00E50B15">
        <w:rPr>
          <w:b/>
          <w:bCs/>
        </w:rPr>
        <w:br/>
      </w:r>
      <w:r w:rsidRPr="00E50B15">
        <w:rPr>
          <w:bCs/>
          <w:sz w:val="20"/>
          <w:szCs w:val="20"/>
        </w:rPr>
        <w:t xml:space="preserve">par </w:t>
      </w:r>
      <w:r>
        <w:rPr>
          <w:bCs/>
          <w:color w:val="000000"/>
          <w:sz w:val="20"/>
          <w:szCs w:val="20"/>
        </w:rPr>
        <w:t>ž</w:t>
      </w:r>
      <w:r w:rsidRPr="00A027C8">
        <w:rPr>
          <w:bCs/>
          <w:color w:val="000000"/>
          <w:sz w:val="20"/>
          <w:szCs w:val="20"/>
        </w:rPr>
        <w:t>alūziju izgatavošan</w:t>
      </w:r>
      <w:r>
        <w:rPr>
          <w:bCs/>
          <w:color w:val="000000"/>
          <w:sz w:val="20"/>
          <w:szCs w:val="20"/>
        </w:rPr>
        <w:t>u</w:t>
      </w:r>
      <w:r w:rsidRPr="00A027C8">
        <w:rPr>
          <w:bCs/>
          <w:color w:val="000000"/>
          <w:sz w:val="20"/>
          <w:szCs w:val="20"/>
        </w:rPr>
        <w:t>, piegād</w:t>
      </w:r>
      <w:r>
        <w:rPr>
          <w:bCs/>
          <w:color w:val="000000"/>
          <w:sz w:val="20"/>
          <w:szCs w:val="20"/>
        </w:rPr>
        <w:t>i</w:t>
      </w:r>
      <w:r w:rsidRPr="00A027C8">
        <w:rPr>
          <w:bCs/>
          <w:color w:val="000000"/>
          <w:sz w:val="20"/>
          <w:szCs w:val="20"/>
        </w:rPr>
        <w:t xml:space="preserve"> un uzstādīšan</w:t>
      </w:r>
      <w:r w:rsidR="00FE1FE0">
        <w:rPr>
          <w:bCs/>
          <w:color w:val="000000"/>
          <w:sz w:val="20"/>
          <w:szCs w:val="20"/>
        </w:rPr>
        <w:t>u</w:t>
      </w:r>
      <w:r w:rsidRPr="00A027C8">
        <w:rPr>
          <w:bCs/>
          <w:color w:val="000000"/>
          <w:sz w:val="20"/>
          <w:szCs w:val="20"/>
        </w:rPr>
        <w:t xml:space="preserve"> </w:t>
      </w:r>
      <w:r w:rsidRPr="00A027C8">
        <w:rPr>
          <w:bCs/>
          <w:color w:val="000000"/>
          <w:sz w:val="20"/>
          <w:szCs w:val="20"/>
        </w:rPr>
        <w:br/>
        <w:t>Daugavpils pilsētas izglītības iestāžu vajadzībām</w:t>
      </w:r>
    </w:p>
    <w:p w:rsidR="00193F33" w:rsidRPr="00C555BC" w:rsidRDefault="00C555BC" w:rsidP="00C555BC">
      <w:pPr>
        <w:spacing w:before="240" w:after="240"/>
        <w:rPr>
          <w:sz w:val="23"/>
          <w:szCs w:val="23"/>
        </w:rPr>
      </w:pPr>
      <w:r w:rsidRPr="00C555BC">
        <w:rPr>
          <w:sz w:val="23"/>
          <w:szCs w:val="23"/>
        </w:rPr>
        <w:t>Daugavpilī, 2016.gada 15.augustā</w:t>
      </w:r>
    </w:p>
    <w:p w:rsidR="00193F33" w:rsidRDefault="00193F33" w:rsidP="00193F33">
      <w:pPr>
        <w:spacing w:after="120"/>
        <w:ind w:firstLine="709"/>
        <w:jc w:val="both"/>
        <w:rPr>
          <w:sz w:val="23"/>
          <w:szCs w:val="23"/>
        </w:rPr>
      </w:pPr>
      <w:r w:rsidRPr="0012142B">
        <w:rPr>
          <w:b/>
          <w:sz w:val="23"/>
          <w:szCs w:val="23"/>
        </w:rPr>
        <w:t>Daugavpils pilsētas Izglītības pārvalde</w:t>
      </w:r>
      <w:r w:rsidRPr="0012142B">
        <w:rPr>
          <w:sz w:val="23"/>
          <w:szCs w:val="23"/>
        </w:rPr>
        <w:t xml:space="preserve">, </w:t>
      </w:r>
      <w:proofErr w:type="spellStart"/>
      <w:r w:rsidRPr="0012142B">
        <w:rPr>
          <w:sz w:val="23"/>
          <w:szCs w:val="23"/>
        </w:rPr>
        <w:t>reģ.Nr</w:t>
      </w:r>
      <w:proofErr w:type="spellEnd"/>
      <w:r w:rsidRPr="0012142B">
        <w:rPr>
          <w:sz w:val="23"/>
          <w:szCs w:val="23"/>
        </w:rPr>
        <w:t xml:space="preserve">. 90009737220, juridiskā adrese: Saules iela 7, Daugavpils, (turpmāk – Pasūtītājs), vadītājas </w:t>
      </w:r>
      <w:r w:rsidRPr="0012142B">
        <w:rPr>
          <w:b/>
          <w:sz w:val="23"/>
          <w:szCs w:val="23"/>
        </w:rPr>
        <w:t xml:space="preserve">Marinas </w:t>
      </w:r>
      <w:proofErr w:type="spellStart"/>
      <w:r w:rsidRPr="0012142B">
        <w:rPr>
          <w:b/>
          <w:sz w:val="23"/>
          <w:szCs w:val="23"/>
        </w:rPr>
        <w:t>Isupovas</w:t>
      </w:r>
      <w:proofErr w:type="spellEnd"/>
      <w:r w:rsidRPr="0012142B">
        <w:rPr>
          <w:sz w:val="23"/>
          <w:szCs w:val="23"/>
        </w:rPr>
        <w:t xml:space="preserve"> personā, kura rīkojas uz Nolik</w:t>
      </w:r>
      <w:r>
        <w:rPr>
          <w:sz w:val="23"/>
          <w:szCs w:val="23"/>
        </w:rPr>
        <w:t>uma pamata, no vienas puses, un</w:t>
      </w:r>
    </w:p>
    <w:p w:rsidR="00193F33" w:rsidRDefault="00823CEB" w:rsidP="00193F33">
      <w:pPr>
        <w:spacing w:after="120"/>
        <w:ind w:firstLine="709"/>
        <w:jc w:val="both"/>
        <w:rPr>
          <w:sz w:val="23"/>
          <w:szCs w:val="23"/>
        </w:rPr>
      </w:pPr>
      <w:r>
        <w:rPr>
          <w:b/>
          <w:sz w:val="23"/>
          <w:szCs w:val="23"/>
        </w:rPr>
        <w:t xml:space="preserve">SIA “BS elite”, </w:t>
      </w:r>
      <w:r w:rsidR="00193F33" w:rsidRPr="002D2B02">
        <w:rPr>
          <w:sz w:val="23"/>
          <w:szCs w:val="23"/>
        </w:rPr>
        <w:t xml:space="preserve"> reģistrācijas numurs </w:t>
      </w:r>
      <w:r>
        <w:rPr>
          <w:bCs/>
          <w:sz w:val="23"/>
          <w:szCs w:val="23"/>
        </w:rPr>
        <w:t>41503070369</w:t>
      </w:r>
      <w:r w:rsidR="00193F33" w:rsidRPr="002D2B02">
        <w:rPr>
          <w:sz w:val="23"/>
          <w:szCs w:val="23"/>
        </w:rPr>
        <w:t>, juridiskā</w:t>
      </w:r>
      <w:r w:rsidR="00193F33" w:rsidRPr="002D2B02">
        <w:rPr>
          <w:color w:val="FF0000"/>
          <w:sz w:val="23"/>
          <w:szCs w:val="23"/>
        </w:rPr>
        <w:t xml:space="preserve"> </w:t>
      </w:r>
      <w:r w:rsidR="00193F33">
        <w:rPr>
          <w:sz w:val="23"/>
          <w:szCs w:val="23"/>
        </w:rPr>
        <w:t xml:space="preserve">adrese: </w:t>
      </w:r>
      <w:r>
        <w:rPr>
          <w:sz w:val="23"/>
          <w:szCs w:val="23"/>
        </w:rPr>
        <w:t>Valkas iela 4C</w:t>
      </w:r>
      <w:r w:rsidR="00193F33" w:rsidRPr="002D2B02">
        <w:rPr>
          <w:sz w:val="23"/>
          <w:szCs w:val="23"/>
        </w:rPr>
        <w:t>,</w:t>
      </w:r>
      <w:r>
        <w:rPr>
          <w:sz w:val="23"/>
          <w:szCs w:val="23"/>
        </w:rPr>
        <w:t xml:space="preserve"> Daugavpils, </w:t>
      </w:r>
      <w:r w:rsidR="00193F33" w:rsidRPr="002D2B02">
        <w:rPr>
          <w:sz w:val="23"/>
          <w:szCs w:val="23"/>
        </w:rPr>
        <w:t xml:space="preserve"> valdes </w:t>
      </w:r>
      <w:r>
        <w:rPr>
          <w:sz w:val="23"/>
          <w:szCs w:val="23"/>
        </w:rPr>
        <w:t xml:space="preserve">locekles </w:t>
      </w:r>
      <w:r w:rsidR="00193F33">
        <w:rPr>
          <w:sz w:val="23"/>
          <w:szCs w:val="23"/>
        </w:rPr>
        <w:t xml:space="preserve"> </w:t>
      </w:r>
      <w:proofErr w:type="spellStart"/>
      <w:r>
        <w:rPr>
          <w:b/>
          <w:sz w:val="23"/>
          <w:szCs w:val="23"/>
        </w:rPr>
        <w:t>Nataļjas</w:t>
      </w:r>
      <w:proofErr w:type="spellEnd"/>
      <w:r>
        <w:rPr>
          <w:b/>
          <w:sz w:val="23"/>
          <w:szCs w:val="23"/>
        </w:rPr>
        <w:t xml:space="preserve"> </w:t>
      </w:r>
      <w:proofErr w:type="spellStart"/>
      <w:r>
        <w:rPr>
          <w:b/>
          <w:sz w:val="23"/>
          <w:szCs w:val="23"/>
        </w:rPr>
        <w:t>Griškjanes</w:t>
      </w:r>
      <w:proofErr w:type="spellEnd"/>
      <w:r>
        <w:rPr>
          <w:sz w:val="23"/>
          <w:szCs w:val="23"/>
        </w:rPr>
        <w:t xml:space="preserve"> personā, kura</w:t>
      </w:r>
      <w:r w:rsidR="00193F33" w:rsidRPr="002D2B02">
        <w:rPr>
          <w:sz w:val="23"/>
          <w:szCs w:val="23"/>
        </w:rPr>
        <w:t xml:space="preserve"> rīkojas uz Statūtu pamata ar tiesībām pārstāvēt kapitālsabiedrību atsevišķi, (turpmāk – Piegādātājs), no otras puses, abas kopā/atsevišķi turpmāk Puses/Puse, pastāvot pilnīgai vienprātībai, b</w:t>
      </w:r>
      <w:r w:rsidR="00193F33">
        <w:rPr>
          <w:sz w:val="23"/>
          <w:szCs w:val="23"/>
        </w:rPr>
        <w:t>ez viltus, maldiem un spaidiem,</w:t>
      </w:r>
    </w:p>
    <w:p w:rsidR="00193F33" w:rsidRPr="0012142B" w:rsidRDefault="00193F33" w:rsidP="00193F33">
      <w:pPr>
        <w:spacing w:after="120"/>
        <w:ind w:firstLine="709"/>
        <w:jc w:val="both"/>
        <w:rPr>
          <w:sz w:val="23"/>
          <w:szCs w:val="23"/>
        </w:rPr>
      </w:pPr>
      <w:r w:rsidRPr="0012142B">
        <w:rPr>
          <w:sz w:val="23"/>
          <w:szCs w:val="23"/>
        </w:rPr>
        <w:t>ņemot vērā Daugavpils pilsētas domes Iepirkum</w:t>
      </w:r>
      <w:r>
        <w:rPr>
          <w:sz w:val="23"/>
          <w:szCs w:val="23"/>
        </w:rPr>
        <w:t>a</w:t>
      </w:r>
      <w:r w:rsidRPr="0012142B">
        <w:rPr>
          <w:sz w:val="23"/>
          <w:szCs w:val="23"/>
        </w:rPr>
        <w:t xml:space="preserve"> komisijas 2016.gada </w:t>
      </w:r>
      <w:r w:rsidR="00823CEB">
        <w:rPr>
          <w:sz w:val="23"/>
          <w:szCs w:val="23"/>
        </w:rPr>
        <w:t>11.augusta</w:t>
      </w:r>
      <w:r w:rsidRPr="0012142B">
        <w:rPr>
          <w:sz w:val="23"/>
          <w:szCs w:val="23"/>
        </w:rPr>
        <w:t xml:space="preserve"> lēmumu iepirkumā „</w:t>
      </w:r>
      <w:r w:rsidRPr="0012142B">
        <w:rPr>
          <w:bCs/>
          <w:color w:val="000000"/>
          <w:sz w:val="23"/>
          <w:szCs w:val="23"/>
        </w:rPr>
        <w:t>Žalūziju izgatavošana, piegāde un uzstādīšana Daugavpils pilsētas izglītības iestāžu vajadzībām</w:t>
      </w:r>
      <w:r w:rsidRPr="0012142B">
        <w:rPr>
          <w:sz w:val="23"/>
          <w:szCs w:val="23"/>
        </w:rPr>
        <w:t>”, DPD 2016/134, noslēdza šāda satura līgumu:</w:t>
      </w:r>
    </w:p>
    <w:p w:rsidR="00193F33" w:rsidRPr="0012142B" w:rsidRDefault="00193F33" w:rsidP="00193F33">
      <w:pPr>
        <w:ind w:firstLine="426"/>
        <w:jc w:val="both"/>
        <w:rPr>
          <w:sz w:val="23"/>
          <w:szCs w:val="23"/>
        </w:rPr>
      </w:pPr>
    </w:p>
    <w:p w:rsidR="00193F33" w:rsidRPr="002D2B02" w:rsidRDefault="00193F33" w:rsidP="00193F33">
      <w:pPr>
        <w:keepNext/>
        <w:ind w:left="-142"/>
        <w:jc w:val="center"/>
        <w:outlineLvl w:val="1"/>
        <w:rPr>
          <w:rFonts w:ascii="Times New Roman Bold" w:hAnsi="Times New Roman Bold"/>
          <w:b/>
          <w:bCs/>
          <w:caps/>
          <w:sz w:val="23"/>
          <w:szCs w:val="23"/>
        </w:rPr>
      </w:pPr>
      <w:r w:rsidRPr="002D2B02">
        <w:rPr>
          <w:b/>
          <w:bCs/>
          <w:sz w:val="23"/>
          <w:szCs w:val="23"/>
        </w:rPr>
        <w:t xml:space="preserve">I. </w:t>
      </w:r>
      <w:r w:rsidRPr="002D2B02">
        <w:rPr>
          <w:rFonts w:ascii="Times New Roman Bold" w:hAnsi="Times New Roman Bold"/>
          <w:b/>
          <w:bCs/>
          <w:sz w:val="23"/>
          <w:szCs w:val="23"/>
        </w:rPr>
        <w:t>Līguma priekšmets</w:t>
      </w:r>
    </w:p>
    <w:p w:rsidR="00193F33" w:rsidRPr="002D2B02" w:rsidRDefault="00193F33" w:rsidP="00193F33">
      <w:pPr>
        <w:rPr>
          <w:rFonts w:ascii="Times New Roman Bold" w:hAnsi="Times New Roman Bold"/>
          <w:caps/>
          <w:sz w:val="23"/>
          <w:szCs w:val="23"/>
        </w:rPr>
      </w:pPr>
    </w:p>
    <w:p w:rsidR="00193F33" w:rsidRPr="002D2B02" w:rsidRDefault="00193F33" w:rsidP="00193F33">
      <w:pPr>
        <w:numPr>
          <w:ilvl w:val="0"/>
          <w:numId w:val="2"/>
        </w:numPr>
        <w:tabs>
          <w:tab w:val="num" w:pos="426"/>
        </w:tabs>
        <w:spacing w:after="60"/>
        <w:jc w:val="both"/>
        <w:rPr>
          <w:sz w:val="23"/>
          <w:szCs w:val="23"/>
        </w:rPr>
      </w:pPr>
      <w:r w:rsidRPr="002D2B02">
        <w:rPr>
          <w:sz w:val="23"/>
          <w:szCs w:val="23"/>
        </w:rPr>
        <w:t>Pasūtītājs uzdod, bet Piegādātājs apņemas</w:t>
      </w:r>
      <w:r>
        <w:rPr>
          <w:sz w:val="23"/>
          <w:szCs w:val="23"/>
        </w:rPr>
        <w:t xml:space="preserve"> izgatavot,</w:t>
      </w:r>
      <w:r w:rsidRPr="002D2B02">
        <w:rPr>
          <w:sz w:val="23"/>
          <w:szCs w:val="23"/>
        </w:rPr>
        <w:t xml:space="preserve"> piegādāt un </w:t>
      </w:r>
      <w:r w:rsidRPr="00F52AF3">
        <w:rPr>
          <w:sz w:val="23"/>
          <w:szCs w:val="23"/>
        </w:rPr>
        <w:t>uzstādīt</w:t>
      </w:r>
      <w:r>
        <w:rPr>
          <w:sz w:val="23"/>
          <w:szCs w:val="23"/>
        </w:rPr>
        <w:t xml:space="preserve"> </w:t>
      </w:r>
      <w:r w:rsidRPr="00483435">
        <w:rPr>
          <w:b/>
          <w:sz w:val="23"/>
          <w:szCs w:val="23"/>
        </w:rPr>
        <w:t>žalūzijas</w:t>
      </w:r>
      <w:r w:rsidRPr="00F52AF3">
        <w:rPr>
          <w:sz w:val="23"/>
          <w:szCs w:val="23"/>
        </w:rPr>
        <w:t xml:space="preserve"> </w:t>
      </w:r>
      <w:r>
        <w:rPr>
          <w:b/>
          <w:color w:val="000000"/>
          <w:sz w:val="23"/>
          <w:szCs w:val="23"/>
        </w:rPr>
        <w:t>līguma pielikumā noteiktajām izglītības iestādēm</w:t>
      </w:r>
      <w:r w:rsidRPr="00F52AF3">
        <w:rPr>
          <w:bCs/>
          <w:color w:val="000000"/>
          <w:sz w:val="23"/>
          <w:szCs w:val="23"/>
        </w:rPr>
        <w:t xml:space="preserve"> (turpmāk – </w:t>
      </w:r>
      <w:r>
        <w:rPr>
          <w:bCs/>
          <w:color w:val="000000"/>
          <w:sz w:val="23"/>
          <w:szCs w:val="23"/>
        </w:rPr>
        <w:t>Žalūzijas</w:t>
      </w:r>
      <w:r w:rsidRPr="00F52AF3">
        <w:rPr>
          <w:bCs/>
          <w:color w:val="000000"/>
          <w:sz w:val="23"/>
          <w:szCs w:val="23"/>
        </w:rPr>
        <w:t xml:space="preserve">) </w:t>
      </w:r>
      <w:r w:rsidRPr="00F52AF3">
        <w:rPr>
          <w:sz w:val="23"/>
          <w:szCs w:val="23"/>
        </w:rPr>
        <w:t>atbilstoši Piegādātāja konkursam</w:t>
      </w:r>
      <w:r w:rsidRPr="002D2B02">
        <w:rPr>
          <w:sz w:val="23"/>
          <w:szCs w:val="23"/>
        </w:rPr>
        <w:t xml:space="preserve"> iesniegtajam tehniskajam piedāvājumam</w:t>
      </w:r>
      <w:r w:rsidR="0069347C">
        <w:rPr>
          <w:sz w:val="23"/>
          <w:szCs w:val="23"/>
        </w:rPr>
        <w:t xml:space="preserve"> un tāmei</w:t>
      </w:r>
      <w:r>
        <w:rPr>
          <w:sz w:val="23"/>
          <w:szCs w:val="23"/>
        </w:rPr>
        <w:t>, kas ir šī Līguma neatņemama</w:t>
      </w:r>
      <w:r w:rsidR="0069347C">
        <w:rPr>
          <w:sz w:val="23"/>
          <w:szCs w:val="23"/>
        </w:rPr>
        <w:t>s</w:t>
      </w:r>
      <w:r>
        <w:rPr>
          <w:sz w:val="23"/>
          <w:szCs w:val="23"/>
        </w:rPr>
        <w:t xml:space="preserve"> sastāvdaļa</w:t>
      </w:r>
      <w:r w:rsidR="0069347C">
        <w:rPr>
          <w:sz w:val="23"/>
          <w:szCs w:val="23"/>
        </w:rPr>
        <w:t>s</w:t>
      </w:r>
      <w:r>
        <w:rPr>
          <w:sz w:val="23"/>
          <w:szCs w:val="23"/>
        </w:rPr>
        <w:t xml:space="preserve"> </w:t>
      </w:r>
      <w:r w:rsidRPr="002D2B02">
        <w:rPr>
          <w:bCs/>
          <w:color w:val="000000"/>
          <w:sz w:val="23"/>
          <w:szCs w:val="23"/>
        </w:rPr>
        <w:t>(turpmāk arī Pasūtījums)</w:t>
      </w:r>
      <w:r w:rsidRPr="002D2B02">
        <w:rPr>
          <w:sz w:val="23"/>
          <w:szCs w:val="23"/>
        </w:rPr>
        <w:t>.</w:t>
      </w:r>
    </w:p>
    <w:p w:rsidR="00193F33" w:rsidRPr="002D2B02" w:rsidRDefault="00193F33" w:rsidP="00193F33">
      <w:pPr>
        <w:numPr>
          <w:ilvl w:val="0"/>
          <w:numId w:val="2"/>
        </w:numPr>
        <w:tabs>
          <w:tab w:val="num" w:pos="426"/>
        </w:tabs>
        <w:spacing w:after="60"/>
        <w:jc w:val="both"/>
        <w:rPr>
          <w:sz w:val="23"/>
          <w:szCs w:val="23"/>
        </w:rPr>
      </w:pPr>
      <w:r w:rsidRPr="002D2B02">
        <w:rPr>
          <w:sz w:val="23"/>
          <w:szCs w:val="23"/>
        </w:rPr>
        <w:t xml:space="preserve">Piegādātājs piegādā un uzstāda </w:t>
      </w:r>
      <w:r>
        <w:rPr>
          <w:sz w:val="23"/>
          <w:szCs w:val="23"/>
        </w:rPr>
        <w:t>Žalūzijas līguma pielikumā noteiktajās adresēs</w:t>
      </w:r>
      <w:r w:rsidRPr="002D2B02">
        <w:rPr>
          <w:sz w:val="23"/>
          <w:szCs w:val="23"/>
        </w:rPr>
        <w:t>.</w:t>
      </w:r>
    </w:p>
    <w:p w:rsidR="00193F33" w:rsidRPr="002D2B02" w:rsidRDefault="00193F33" w:rsidP="00193F33">
      <w:pPr>
        <w:numPr>
          <w:ilvl w:val="0"/>
          <w:numId w:val="2"/>
        </w:numPr>
        <w:tabs>
          <w:tab w:val="num" w:pos="792"/>
        </w:tabs>
        <w:spacing w:after="60"/>
        <w:jc w:val="both"/>
        <w:rPr>
          <w:sz w:val="23"/>
          <w:szCs w:val="23"/>
        </w:rPr>
      </w:pPr>
      <w:r w:rsidRPr="002D2B02">
        <w:rPr>
          <w:sz w:val="23"/>
          <w:szCs w:val="23"/>
        </w:rPr>
        <w:t xml:space="preserve">Piegādātājs apņemas izpildīt Pasūtījumu </w:t>
      </w:r>
      <w:r w:rsidRPr="002D2B02">
        <w:rPr>
          <w:b/>
          <w:sz w:val="23"/>
          <w:szCs w:val="23"/>
        </w:rPr>
        <w:t>mēneš</w:t>
      </w:r>
      <w:r>
        <w:rPr>
          <w:b/>
          <w:sz w:val="23"/>
          <w:szCs w:val="23"/>
        </w:rPr>
        <w:t>a</w:t>
      </w:r>
      <w:r w:rsidRPr="002D2B02">
        <w:rPr>
          <w:b/>
          <w:sz w:val="23"/>
          <w:szCs w:val="23"/>
        </w:rPr>
        <w:t xml:space="preserve"> laikā</w:t>
      </w:r>
      <w:r w:rsidRPr="002D2B02">
        <w:rPr>
          <w:sz w:val="23"/>
          <w:szCs w:val="23"/>
        </w:rPr>
        <w:t xml:space="preserve"> no līguma spēkā stāšanās dienas.</w:t>
      </w:r>
    </w:p>
    <w:p w:rsidR="00193F33" w:rsidRDefault="00193F33" w:rsidP="00193F33">
      <w:pPr>
        <w:tabs>
          <w:tab w:val="num" w:pos="792"/>
        </w:tabs>
        <w:spacing w:before="240" w:after="240"/>
        <w:jc w:val="center"/>
        <w:rPr>
          <w:b/>
          <w:sz w:val="23"/>
          <w:szCs w:val="23"/>
        </w:rPr>
      </w:pPr>
      <w:r w:rsidRPr="002D2B02">
        <w:rPr>
          <w:b/>
          <w:sz w:val="23"/>
          <w:szCs w:val="23"/>
        </w:rPr>
        <w:t>II. Piegādātāja pienākumi</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 un uzstādīt </w:t>
      </w:r>
      <w:r>
        <w:rPr>
          <w:sz w:val="23"/>
          <w:szCs w:val="23"/>
        </w:rPr>
        <w:t>Žalūzijas</w:t>
      </w:r>
      <w:r w:rsidRPr="002D2B02">
        <w:rPr>
          <w:sz w:val="23"/>
          <w:szCs w:val="23"/>
        </w:rPr>
        <w:t xml:space="preserve"> saskaņā ar Līgumu un pēc </w:t>
      </w:r>
      <w:r>
        <w:rPr>
          <w:sz w:val="23"/>
          <w:szCs w:val="23"/>
        </w:rPr>
        <w:t>Žalūziju</w:t>
      </w:r>
      <w:r w:rsidRPr="002D2B02">
        <w:rPr>
          <w:sz w:val="23"/>
          <w:szCs w:val="23"/>
        </w:rPr>
        <w:t xml:space="preserve"> uzstādīšanas iesniegt Pasūtītājam parakstīšanai Pasūtījuma nodošanas –  pieņemšanas aktu un apmaksas dokumentus. </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 </w:t>
      </w:r>
      <w:r>
        <w:rPr>
          <w:sz w:val="23"/>
          <w:szCs w:val="23"/>
        </w:rPr>
        <w:t>Žalūzijas</w:t>
      </w:r>
      <w:r w:rsidRPr="002D2B02">
        <w:rPr>
          <w:sz w:val="23"/>
          <w:szCs w:val="23"/>
        </w:rPr>
        <w:t xml:space="preserve"> atbilstoši Līguma pielikumā norādītajam apjomam, kvalitātes prasībām un aprakstam.</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 un uzstādīt </w:t>
      </w:r>
      <w:r>
        <w:rPr>
          <w:sz w:val="23"/>
          <w:szCs w:val="23"/>
        </w:rPr>
        <w:t>Žalūzijas</w:t>
      </w:r>
      <w:r w:rsidRPr="002D2B02">
        <w:rPr>
          <w:sz w:val="23"/>
          <w:szCs w:val="23"/>
        </w:rPr>
        <w:t xml:space="preserve"> Līguma 2.punktā noteiktajā</w:t>
      </w:r>
      <w:r>
        <w:rPr>
          <w:sz w:val="23"/>
          <w:szCs w:val="23"/>
        </w:rPr>
        <w:t>s</w:t>
      </w:r>
      <w:r w:rsidRPr="002D2B02">
        <w:rPr>
          <w:sz w:val="23"/>
          <w:szCs w:val="23"/>
        </w:rPr>
        <w:t xml:space="preserve"> adresē</w:t>
      </w:r>
      <w:r>
        <w:rPr>
          <w:sz w:val="23"/>
          <w:szCs w:val="23"/>
        </w:rPr>
        <w:t>s</w:t>
      </w:r>
      <w:r w:rsidRPr="002D2B02">
        <w:rPr>
          <w:sz w:val="23"/>
          <w:szCs w:val="23"/>
        </w:rPr>
        <w:t xml:space="preserve"> Pasūtītāja atbildīgās personas norādītajā</w:t>
      </w:r>
      <w:r>
        <w:rPr>
          <w:sz w:val="23"/>
          <w:szCs w:val="23"/>
        </w:rPr>
        <w:t>s</w:t>
      </w:r>
      <w:r w:rsidRPr="002D2B02">
        <w:rPr>
          <w:sz w:val="23"/>
          <w:szCs w:val="23"/>
        </w:rPr>
        <w:t xml:space="preserve"> vietā</w:t>
      </w:r>
      <w:r>
        <w:rPr>
          <w:sz w:val="23"/>
          <w:szCs w:val="23"/>
        </w:rPr>
        <w:t>s</w:t>
      </w:r>
      <w:r w:rsidRPr="002D2B02">
        <w:rPr>
          <w:sz w:val="23"/>
          <w:szCs w:val="23"/>
        </w:rPr>
        <w:t xml:space="preserve">. Transportēšanas un glabāšanas laikā </w:t>
      </w:r>
      <w:r>
        <w:rPr>
          <w:sz w:val="23"/>
          <w:szCs w:val="23"/>
        </w:rPr>
        <w:t>Žalūzij</w:t>
      </w:r>
      <w:r w:rsidRPr="002D2B02">
        <w:rPr>
          <w:sz w:val="23"/>
          <w:szCs w:val="23"/>
        </w:rPr>
        <w:t>ām jābūt iepakotām, lai tās pasargātu no vizuālo defektu rašanās.</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Saskaņot </w:t>
      </w:r>
      <w:r>
        <w:rPr>
          <w:sz w:val="23"/>
          <w:szCs w:val="23"/>
        </w:rPr>
        <w:t>Žalūziju</w:t>
      </w:r>
      <w:r w:rsidRPr="002D2B02">
        <w:rPr>
          <w:sz w:val="23"/>
          <w:szCs w:val="23"/>
        </w:rPr>
        <w:t xml:space="preserve"> piegādes un uzstādīšanas laiku ar Līgumā norādīto Pasūtītāja atbildīgo personu ne vēlāk kā divas darba dienas pirms </w:t>
      </w:r>
      <w:r>
        <w:rPr>
          <w:sz w:val="23"/>
          <w:szCs w:val="23"/>
        </w:rPr>
        <w:t>Žalūziju</w:t>
      </w:r>
      <w:r w:rsidRPr="002D2B02">
        <w:rPr>
          <w:sz w:val="23"/>
          <w:szCs w:val="23"/>
        </w:rPr>
        <w:t xml:space="preserve"> piegādes</w:t>
      </w:r>
      <w:r>
        <w:rPr>
          <w:sz w:val="23"/>
          <w:szCs w:val="23"/>
        </w:rPr>
        <w:t xml:space="preserve"> un uzstādīšanas</w:t>
      </w:r>
      <w:r w:rsidRPr="002D2B02">
        <w:rPr>
          <w:sz w:val="23"/>
          <w:szCs w:val="23"/>
        </w:rPr>
        <w:t>.</w:t>
      </w:r>
    </w:p>
    <w:p w:rsidR="00193F33" w:rsidRPr="002D2B02" w:rsidRDefault="00193F33" w:rsidP="00193F33">
      <w:pPr>
        <w:numPr>
          <w:ilvl w:val="0"/>
          <w:numId w:val="2"/>
        </w:numPr>
        <w:tabs>
          <w:tab w:val="num" w:pos="792"/>
        </w:tabs>
        <w:jc w:val="both"/>
        <w:rPr>
          <w:sz w:val="23"/>
          <w:szCs w:val="23"/>
        </w:rPr>
      </w:pPr>
      <w:r>
        <w:rPr>
          <w:sz w:val="23"/>
          <w:szCs w:val="23"/>
        </w:rPr>
        <w:t>Žalūziju</w:t>
      </w:r>
      <w:r w:rsidRPr="002D2B02">
        <w:rPr>
          <w:sz w:val="23"/>
          <w:szCs w:val="23"/>
        </w:rPr>
        <w:t xml:space="preserve"> uzstādīšanas laikā ievērot drošības tehnikas, ugunsdrošības, darba drošības, veselības un apkārtējās vides aizsardzības normatīvos aktus, kā arī citus Latvijas Republikā spēkā esošos normatīvos aktus, kā arī Pasūtītāja</w:t>
      </w:r>
      <w:r w:rsidRPr="002D2B02">
        <w:rPr>
          <w:b/>
          <w:sz w:val="23"/>
          <w:szCs w:val="23"/>
        </w:rPr>
        <w:t xml:space="preserve"> </w:t>
      </w:r>
      <w:r w:rsidRPr="002D2B02">
        <w:rPr>
          <w:sz w:val="23"/>
          <w:szCs w:val="23"/>
        </w:rPr>
        <w:t>atbildīgā darbinieka norādījumus</w:t>
      </w:r>
      <w:r>
        <w:rPr>
          <w:sz w:val="23"/>
          <w:szCs w:val="23"/>
        </w:rPr>
        <w:t xml:space="preserve"> un uzņemties pilnu atbildību par Pasūtītājam un trešajām personām nodarītajiem zaudējumiem</w:t>
      </w:r>
      <w:r w:rsidRPr="002D2B02">
        <w:rPr>
          <w:sz w:val="23"/>
          <w:szCs w:val="23"/>
        </w:rPr>
        <w:t>.</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Nodrošināt, lai </w:t>
      </w:r>
      <w:r>
        <w:rPr>
          <w:sz w:val="23"/>
          <w:szCs w:val="23"/>
        </w:rPr>
        <w:t>Žalūziju</w:t>
      </w:r>
      <w:r w:rsidRPr="002D2B02">
        <w:rPr>
          <w:sz w:val="23"/>
          <w:szCs w:val="23"/>
        </w:rPr>
        <w:t xml:space="preserve"> uzstādīšanas laikā netiktu bojāts Pasūtītāja</w:t>
      </w:r>
      <w:r w:rsidRPr="002D2B02">
        <w:rPr>
          <w:b/>
          <w:sz w:val="23"/>
          <w:szCs w:val="23"/>
        </w:rPr>
        <w:t xml:space="preserve"> </w:t>
      </w:r>
      <w:r w:rsidRPr="002D2B02">
        <w:rPr>
          <w:sz w:val="23"/>
          <w:szCs w:val="23"/>
        </w:rPr>
        <w:t xml:space="preserve">īpašums. </w:t>
      </w:r>
    </w:p>
    <w:p w:rsidR="00193F33" w:rsidRPr="002D2B02" w:rsidRDefault="00193F33" w:rsidP="00193F33">
      <w:pPr>
        <w:tabs>
          <w:tab w:val="num" w:pos="792"/>
        </w:tabs>
        <w:spacing w:before="240" w:after="240"/>
        <w:jc w:val="center"/>
        <w:rPr>
          <w:b/>
          <w:sz w:val="23"/>
          <w:szCs w:val="23"/>
        </w:rPr>
      </w:pPr>
      <w:r w:rsidRPr="002D2B02">
        <w:rPr>
          <w:b/>
          <w:sz w:val="23"/>
          <w:szCs w:val="23"/>
        </w:rPr>
        <w:t>III. Pasūtītāja pienākumi</w:t>
      </w:r>
    </w:p>
    <w:p w:rsidR="00193F33" w:rsidRPr="002D2B02" w:rsidRDefault="00193F33" w:rsidP="00193F33">
      <w:pPr>
        <w:numPr>
          <w:ilvl w:val="0"/>
          <w:numId w:val="2"/>
        </w:numPr>
        <w:tabs>
          <w:tab w:val="num" w:pos="792"/>
        </w:tabs>
        <w:jc w:val="both"/>
        <w:rPr>
          <w:sz w:val="23"/>
          <w:szCs w:val="23"/>
        </w:rPr>
      </w:pPr>
      <w:r w:rsidRPr="002D2B02">
        <w:rPr>
          <w:sz w:val="23"/>
          <w:szCs w:val="23"/>
        </w:rPr>
        <w:t>Veikt s</w:t>
      </w:r>
      <w:r>
        <w:rPr>
          <w:sz w:val="23"/>
          <w:szCs w:val="23"/>
        </w:rPr>
        <w:t>amaksu par kvalitatīvi piegādātajām un uzstādītajām</w:t>
      </w:r>
      <w:r w:rsidRPr="002D2B02">
        <w:rPr>
          <w:sz w:val="23"/>
          <w:szCs w:val="23"/>
        </w:rPr>
        <w:t xml:space="preserve"> </w:t>
      </w:r>
      <w:r>
        <w:rPr>
          <w:sz w:val="23"/>
          <w:szCs w:val="23"/>
        </w:rPr>
        <w:t>Žalūzijām</w:t>
      </w:r>
      <w:r w:rsidRPr="002D2B02">
        <w:rPr>
          <w:sz w:val="23"/>
          <w:szCs w:val="23"/>
        </w:rPr>
        <w:t xml:space="preserve"> saskaņā ar Līguma noteikumiem.</w:t>
      </w:r>
    </w:p>
    <w:p w:rsidR="00193F33" w:rsidRPr="002D2B02" w:rsidRDefault="00193F33" w:rsidP="00193F33">
      <w:pPr>
        <w:numPr>
          <w:ilvl w:val="0"/>
          <w:numId w:val="2"/>
        </w:numPr>
        <w:tabs>
          <w:tab w:val="num" w:pos="792"/>
        </w:tabs>
        <w:jc w:val="both"/>
        <w:rPr>
          <w:sz w:val="23"/>
          <w:szCs w:val="23"/>
        </w:rPr>
      </w:pPr>
      <w:r w:rsidRPr="002D2B02">
        <w:rPr>
          <w:sz w:val="23"/>
          <w:szCs w:val="23"/>
        </w:rPr>
        <w:lastRenderedPageBreak/>
        <w:t>Līgumā noteiktajā kārtī</w:t>
      </w:r>
      <w:r>
        <w:rPr>
          <w:sz w:val="23"/>
          <w:szCs w:val="23"/>
        </w:rPr>
        <w:t>bā pieņemt Piegādātāja piegādātās un uzstādītās</w:t>
      </w:r>
      <w:r w:rsidRPr="002D2B02">
        <w:rPr>
          <w:sz w:val="23"/>
          <w:szCs w:val="23"/>
        </w:rPr>
        <w:t xml:space="preserve"> </w:t>
      </w:r>
      <w:r>
        <w:rPr>
          <w:sz w:val="23"/>
          <w:szCs w:val="23"/>
        </w:rPr>
        <w:t>Žalūzijas</w:t>
      </w:r>
      <w:r w:rsidRPr="002D2B02">
        <w:rPr>
          <w:sz w:val="23"/>
          <w:szCs w:val="23"/>
        </w:rPr>
        <w:t xml:space="preserve"> un parakstīt Pasūtījuma nodošanas – pieņemšanas aktu un apmaksas dokumentus, ja piegādātā</w:t>
      </w:r>
      <w:r>
        <w:rPr>
          <w:sz w:val="23"/>
          <w:szCs w:val="23"/>
        </w:rPr>
        <w:t>s</w:t>
      </w:r>
      <w:r w:rsidRPr="002D2B02">
        <w:rPr>
          <w:sz w:val="23"/>
          <w:szCs w:val="23"/>
        </w:rPr>
        <w:t xml:space="preserve"> </w:t>
      </w:r>
      <w:r>
        <w:rPr>
          <w:sz w:val="23"/>
          <w:szCs w:val="23"/>
        </w:rPr>
        <w:t>Žalūzijas</w:t>
      </w:r>
      <w:r w:rsidRPr="002D2B02">
        <w:rPr>
          <w:sz w:val="23"/>
          <w:szCs w:val="23"/>
        </w:rPr>
        <w:t xml:space="preserve"> un t</w:t>
      </w:r>
      <w:r>
        <w:rPr>
          <w:sz w:val="23"/>
          <w:szCs w:val="23"/>
        </w:rPr>
        <w:t>o</w:t>
      </w:r>
      <w:r w:rsidRPr="002D2B02">
        <w:rPr>
          <w:sz w:val="23"/>
          <w:szCs w:val="23"/>
        </w:rPr>
        <w:t xml:space="preserve"> kvalitāte atbilst Līguma specifikācijai.</w:t>
      </w:r>
    </w:p>
    <w:p w:rsidR="00193F33" w:rsidRPr="002D2B02" w:rsidRDefault="00193F33" w:rsidP="00193F33">
      <w:pPr>
        <w:tabs>
          <w:tab w:val="num" w:pos="0"/>
        </w:tabs>
        <w:spacing w:before="240" w:after="120"/>
        <w:jc w:val="center"/>
        <w:rPr>
          <w:b/>
          <w:sz w:val="23"/>
          <w:szCs w:val="23"/>
        </w:rPr>
      </w:pPr>
      <w:r w:rsidRPr="002D2B02">
        <w:rPr>
          <w:b/>
          <w:sz w:val="23"/>
          <w:szCs w:val="23"/>
        </w:rPr>
        <w:t>IV. Līguma summa un norēķinu kārtība</w:t>
      </w:r>
    </w:p>
    <w:p w:rsidR="00193F33" w:rsidRPr="002D2B02" w:rsidRDefault="00193F33" w:rsidP="00193F33">
      <w:pPr>
        <w:numPr>
          <w:ilvl w:val="0"/>
          <w:numId w:val="2"/>
        </w:numPr>
        <w:tabs>
          <w:tab w:val="num" w:pos="792"/>
          <w:tab w:val="num" w:pos="862"/>
        </w:tabs>
        <w:jc w:val="both"/>
        <w:rPr>
          <w:sz w:val="23"/>
          <w:szCs w:val="23"/>
        </w:rPr>
      </w:pPr>
      <w:r w:rsidRPr="002D2B02">
        <w:rPr>
          <w:sz w:val="23"/>
          <w:szCs w:val="23"/>
        </w:rPr>
        <w:t xml:space="preserve">Līguma summa ir </w:t>
      </w:r>
      <w:r w:rsidRPr="002D2B02">
        <w:rPr>
          <w:b/>
          <w:sz w:val="23"/>
          <w:szCs w:val="23"/>
        </w:rPr>
        <w:t xml:space="preserve">EUR </w:t>
      </w:r>
      <w:r w:rsidR="00823CEB">
        <w:rPr>
          <w:b/>
          <w:sz w:val="23"/>
          <w:szCs w:val="23"/>
        </w:rPr>
        <w:t>8319,24</w:t>
      </w:r>
      <w:r w:rsidRPr="002D2B02">
        <w:rPr>
          <w:b/>
          <w:sz w:val="23"/>
          <w:szCs w:val="23"/>
        </w:rPr>
        <w:t xml:space="preserve"> (</w:t>
      </w:r>
      <w:r w:rsidR="00823CEB">
        <w:rPr>
          <w:b/>
          <w:sz w:val="23"/>
          <w:szCs w:val="23"/>
        </w:rPr>
        <w:t xml:space="preserve">astoņi tūkstoši trīs simti deviņpadsmit </w:t>
      </w:r>
      <w:r w:rsidR="00823CEB" w:rsidRPr="00823CEB">
        <w:rPr>
          <w:b/>
          <w:i/>
          <w:sz w:val="23"/>
          <w:szCs w:val="23"/>
        </w:rPr>
        <w:t>euro</w:t>
      </w:r>
      <w:r w:rsidR="00823CEB">
        <w:rPr>
          <w:b/>
          <w:sz w:val="23"/>
          <w:szCs w:val="23"/>
        </w:rPr>
        <w:t xml:space="preserve"> un 24 centi</w:t>
      </w:r>
      <w:r w:rsidRPr="002D2B02">
        <w:rPr>
          <w:b/>
          <w:sz w:val="23"/>
          <w:szCs w:val="23"/>
        </w:rPr>
        <w:t>)</w:t>
      </w:r>
      <w:r>
        <w:rPr>
          <w:b/>
          <w:sz w:val="23"/>
          <w:szCs w:val="23"/>
        </w:rPr>
        <w:t xml:space="preserve"> </w:t>
      </w:r>
      <w:r w:rsidRPr="006069A4">
        <w:rPr>
          <w:sz w:val="23"/>
          <w:szCs w:val="23"/>
        </w:rPr>
        <w:t>bez</w:t>
      </w:r>
      <w:r>
        <w:rPr>
          <w:sz w:val="23"/>
          <w:szCs w:val="23"/>
        </w:rPr>
        <w:t xml:space="preserve"> pievienotās vērtības nodokļa (PVN), PVN 21%</w:t>
      </w:r>
      <w:r w:rsidRPr="002D2B02">
        <w:rPr>
          <w:sz w:val="23"/>
          <w:szCs w:val="23"/>
        </w:rPr>
        <w:t xml:space="preserve"> sastāda EUR </w:t>
      </w:r>
      <w:r w:rsidR="00823CEB">
        <w:rPr>
          <w:sz w:val="23"/>
          <w:szCs w:val="23"/>
        </w:rPr>
        <w:t>1 747,04</w:t>
      </w:r>
      <w:r w:rsidRPr="002D2B02">
        <w:rPr>
          <w:sz w:val="23"/>
          <w:szCs w:val="23"/>
        </w:rPr>
        <w:t xml:space="preserve"> (</w:t>
      </w:r>
      <w:r w:rsidR="00823CEB">
        <w:rPr>
          <w:sz w:val="23"/>
          <w:szCs w:val="23"/>
        </w:rPr>
        <w:t xml:space="preserve">viens tūkstotis septiņi simti četrdesmit septiņi </w:t>
      </w:r>
      <w:r w:rsidR="00823CEB" w:rsidRPr="00823CEB">
        <w:rPr>
          <w:i/>
          <w:sz w:val="23"/>
          <w:szCs w:val="23"/>
        </w:rPr>
        <w:t>euro</w:t>
      </w:r>
      <w:r w:rsidR="00823CEB">
        <w:rPr>
          <w:sz w:val="23"/>
          <w:szCs w:val="23"/>
        </w:rPr>
        <w:t xml:space="preserve"> un 04 centi</w:t>
      </w:r>
      <w:r w:rsidRPr="002D2B02">
        <w:rPr>
          <w:sz w:val="23"/>
          <w:szCs w:val="23"/>
        </w:rPr>
        <w:t>), kopā ar PVN EUR</w:t>
      </w:r>
      <w:r w:rsidRPr="006069A4">
        <w:rPr>
          <w:sz w:val="23"/>
          <w:szCs w:val="23"/>
        </w:rPr>
        <w:t xml:space="preserve"> </w:t>
      </w:r>
      <w:r w:rsidR="00823CEB">
        <w:rPr>
          <w:sz w:val="23"/>
          <w:szCs w:val="23"/>
        </w:rPr>
        <w:t>10 066,28</w:t>
      </w:r>
      <w:r w:rsidRPr="002D2B02">
        <w:rPr>
          <w:sz w:val="23"/>
          <w:szCs w:val="23"/>
        </w:rPr>
        <w:t xml:space="preserve"> (</w:t>
      </w:r>
      <w:r w:rsidR="00823CEB">
        <w:rPr>
          <w:sz w:val="23"/>
          <w:szCs w:val="23"/>
        </w:rPr>
        <w:t xml:space="preserve">desmit tūkstoši sešdesmit seši </w:t>
      </w:r>
      <w:r w:rsidR="00823CEB" w:rsidRPr="00823CEB">
        <w:rPr>
          <w:i/>
          <w:sz w:val="23"/>
          <w:szCs w:val="23"/>
        </w:rPr>
        <w:t>euro</w:t>
      </w:r>
      <w:r w:rsidR="00823CEB">
        <w:rPr>
          <w:sz w:val="23"/>
          <w:szCs w:val="23"/>
        </w:rPr>
        <w:t xml:space="preserve"> un 28 centi</w:t>
      </w:r>
      <w:r w:rsidRPr="002D2B02">
        <w:rPr>
          <w:sz w:val="23"/>
          <w:szCs w:val="23"/>
        </w:rPr>
        <w:t>).</w:t>
      </w:r>
    </w:p>
    <w:p w:rsidR="00193F33" w:rsidRPr="002D2B02" w:rsidRDefault="00193F33" w:rsidP="00193F33">
      <w:pPr>
        <w:numPr>
          <w:ilvl w:val="0"/>
          <w:numId w:val="2"/>
        </w:numPr>
        <w:tabs>
          <w:tab w:val="num" w:pos="792"/>
        </w:tabs>
        <w:jc w:val="both"/>
        <w:rPr>
          <w:sz w:val="23"/>
          <w:szCs w:val="23"/>
        </w:rPr>
      </w:pPr>
      <w:r w:rsidRPr="002D2B02">
        <w:rPr>
          <w:bCs/>
          <w:sz w:val="23"/>
          <w:szCs w:val="23"/>
        </w:rPr>
        <w:t xml:space="preserve">Pasūtītājs veic līguma summas samaksu </w:t>
      </w:r>
      <w:r w:rsidRPr="002D2B02">
        <w:rPr>
          <w:b/>
          <w:bCs/>
          <w:sz w:val="23"/>
          <w:szCs w:val="23"/>
        </w:rPr>
        <w:t>15 (piecpadsmit) dienu laikā</w:t>
      </w:r>
      <w:r w:rsidRPr="002D2B02">
        <w:rPr>
          <w:bCs/>
          <w:sz w:val="23"/>
          <w:szCs w:val="23"/>
        </w:rPr>
        <w:t xml:space="preserve"> no kvalitatīvi izpildīta Pasūtījuma nodošanas – pieņemšanas akta parakstīšanas. Maksājums tiek izpildīts pamatojoties uz Piegādātāja izsniegtu rēķinu. Priekšapmaksa nav paredzēta.</w:t>
      </w:r>
    </w:p>
    <w:p w:rsidR="00193F33" w:rsidRPr="002D2B02" w:rsidRDefault="00193F33" w:rsidP="00193F33">
      <w:pPr>
        <w:numPr>
          <w:ilvl w:val="0"/>
          <w:numId w:val="2"/>
        </w:numPr>
        <w:tabs>
          <w:tab w:val="num" w:pos="792"/>
        </w:tabs>
        <w:jc w:val="both"/>
        <w:rPr>
          <w:sz w:val="23"/>
          <w:szCs w:val="23"/>
        </w:rPr>
      </w:pPr>
      <w:r w:rsidRPr="002D2B02">
        <w:rPr>
          <w:sz w:val="23"/>
          <w:szCs w:val="23"/>
        </w:rPr>
        <w:t>Samaksu Pasūtītājs veic, pārskaitot līgumcenu Piegādātāja rēķinā norādītajā bankas norēķinu kontā. Par samaksas dienu uzskatāma diena, kurā Pasūtītājs veicis bankas pārskaitījumu.</w:t>
      </w:r>
    </w:p>
    <w:p w:rsidR="00193F33" w:rsidRPr="002D2B02" w:rsidRDefault="00193F33" w:rsidP="00193F33">
      <w:pPr>
        <w:numPr>
          <w:ilvl w:val="0"/>
          <w:numId w:val="2"/>
        </w:numPr>
        <w:tabs>
          <w:tab w:val="num" w:pos="792"/>
        </w:tabs>
        <w:jc w:val="both"/>
        <w:rPr>
          <w:sz w:val="23"/>
          <w:szCs w:val="23"/>
        </w:rPr>
      </w:pPr>
      <w:r w:rsidRPr="002D2B02">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193F33" w:rsidRPr="002D2B02" w:rsidRDefault="00193F33" w:rsidP="00193F33">
      <w:pPr>
        <w:tabs>
          <w:tab w:val="num" w:pos="792"/>
        </w:tabs>
        <w:spacing w:before="240" w:after="240"/>
        <w:ind w:left="425"/>
        <w:jc w:val="center"/>
        <w:rPr>
          <w:b/>
          <w:sz w:val="23"/>
          <w:szCs w:val="23"/>
        </w:rPr>
      </w:pPr>
      <w:r w:rsidRPr="002D2B02">
        <w:rPr>
          <w:b/>
          <w:sz w:val="23"/>
          <w:szCs w:val="23"/>
        </w:rPr>
        <w:t>V. Pasūtījuma pieņemšanas kārtība un pretenzijas</w:t>
      </w:r>
    </w:p>
    <w:p w:rsidR="00193F33" w:rsidRPr="002D2B02" w:rsidRDefault="00193F33" w:rsidP="00193F33">
      <w:pPr>
        <w:numPr>
          <w:ilvl w:val="0"/>
          <w:numId w:val="2"/>
        </w:numPr>
        <w:tabs>
          <w:tab w:val="num" w:pos="792"/>
        </w:tabs>
        <w:jc w:val="both"/>
        <w:rPr>
          <w:sz w:val="23"/>
          <w:szCs w:val="23"/>
        </w:rPr>
      </w:pPr>
      <w:r w:rsidRPr="002D2B02">
        <w:rPr>
          <w:sz w:val="23"/>
          <w:szCs w:val="23"/>
        </w:rPr>
        <w:t>Pēc Pasūtījuma pilnīgas izpildes, Piegādātājs divu dienu laikā iesniedz Pasūtītājam</w:t>
      </w:r>
      <w:r w:rsidRPr="002D2B02">
        <w:rPr>
          <w:b/>
          <w:sz w:val="23"/>
          <w:szCs w:val="23"/>
        </w:rPr>
        <w:t xml:space="preserve"> </w:t>
      </w:r>
      <w:r w:rsidRPr="002D2B02">
        <w:rPr>
          <w:sz w:val="23"/>
          <w:szCs w:val="23"/>
        </w:rPr>
        <w:t>parakstītu Pasūtījuma nodošanas-pieņemšanas aktu un apmaksas dokumentus.</w:t>
      </w:r>
    </w:p>
    <w:p w:rsidR="00193F33" w:rsidRPr="002D2B02" w:rsidRDefault="00193F33" w:rsidP="00193F33">
      <w:pPr>
        <w:numPr>
          <w:ilvl w:val="0"/>
          <w:numId w:val="2"/>
        </w:numPr>
        <w:tabs>
          <w:tab w:val="num" w:pos="792"/>
        </w:tabs>
        <w:jc w:val="both"/>
        <w:rPr>
          <w:sz w:val="23"/>
          <w:szCs w:val="23"/>
        </w:rPr>
      </w:pPr>
      <w:r w:rsidRPr="002D2B02">
        <w:rPr>
          <w:caps/>
          <w:sz w:val="23"/>
          <w:szCs w:val="23"/>
        </w:rPr>
        <w:t>p</w:t>
      </w:r>
      <w:r w:rsidRPr="002D2B02">
        <w:rPr>
          <w:sz w:val="23"/>
          <w:szCs w:val="23"/>
        </w:rPr>
        <w:t>asūtītājs piecu darba dienu laikā pēc Pasūtījuma nodošanas-pieņemšanas akt</w:t>
      </w:r>
      <w:r>
        <w:rPr>
          <w:sz w:val="23"/>
          <w:szCs w:val="23"/>
        </w:rPr>
        <w:t>a saņemšanas pārbauda uzstādīto</w:t>
      </w:r>
      <w:r w:rsidRPr="002D2B02">
        <w:rPr>
          <w:sz w:val="23"/>
          <w:szCs w:val="23"/>
        </w:rPr>
        <w:t xml:space="preserve"> </w:t>
      </w:r>
      <w:r>
        <w:rPr>
          <w:sz w:val="23"/>
          <w:szCs w:val="23"/>
        </w:rPr>
        <w:t>Žalūziju</w:t>
      </w:r>
      <w:r w:rsidRPr="002D2B02">
        <w:rPr>
          <w:sz w:val="23"/>
          <w:szCs w:val="23"/>
        </w:rPr>
        <w:t xml:space="preserve"> atbilstību Līguma noteikumiem un pieņem Pasūtījumu, parakstot Pasūtījuma nodošanas-pieņemšanas aktu, vai iesniedz Piegādātājam motivētu atteikumu pieņemt izpildīto Pasūtījumu. </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Pasūtītāja motivēta atteikuma gadījumā, Piegādātājs ar saviem spēkiem un par saviem līdzekļiem novērš trūkumus un defektus, ja tie radušies Piegādātāja vainas dēļ, veic </w:t>
      </w:r>
      <w:r>
        <w:rPr>
          <w:sz w:val="23"/>
          <w:szCs w:val="23"/>
        </w:rPr>
        <w:t>trūkumu novēršanu</w:t>
      </w:r>
      <w:r w:rsidRPr="002D2B02">
        <w:rPr>
          <w:sz w:val="23"/>
          <w:szCs w:val="23"/>
        </w:rPr>
        <w:t xml:space="preserve">. Pēc trūkumu novēršanas Piegādātājs atkārtoti iesniedz Pasūtītājam Pasūtījuma nodošanas-pieņemšanas aktu. Pasūtītājs atkārtotu </w:t>
      </w:r>
      <w:r>
        <w:rPr>
          <w:sz w:val="23"/>
          <w:szCs w:val="23"/>
        </w:rPr>
        <w:t>Žalūziju</w:t>
      </w:r>
      <w:r w:rsidRPr="002D2B02">
        <w:rPr>
          <w:sz w:val="23"/>
          <w:szCs w:val="23"/>
        </w:rPr>
        <w:t xml:space="preserve"> pieņemšanu veic Līguma 17.punktā minētajā kārtībā. </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Pasūtījuma izpildes diena ir diena, kad </w:t>
      </w:r>
      <w:r>
        <w:rPr>
          <w:sz w:val="23"/>
          <w:szCs w:val="23"/>
        </w:rPr>
        <w:t>Žalūzijas</w:t>
      </w:r>
      <w:r w:rsidRPr="002D2B02">
        <w:rPr>
          <w:sz w:val="23"/>
          <w:szCs w:val="23"/>
        </w:rPr>
        <w:t xml:space="preserve"> ir uzstādīta</w:t>
      </w:r>
      <w:r>
        <w:rPr>
          <w:sz w:val="23"/>
          <w:szCs w:val="23"/>
        </w:rPr>
        <w:t>s</w:t>
      </w:r>
      <w:r w:rsidRPr="002D2B02">
        <w:rPr>
          <w:sz w:val="23"/>
          <w:szCs w:val="23"/>
        </w:rPr>
        <w:t xml:space="preserve"> un Piegādātājs iesniedzis Pasūtītājam nodošanas – pieņemšanas aktu, ja Pasūtītājs, pieņēmis </w:t>
      </w:r>
      <w:r>
        <w:rPr>
          <w:sz w:val="23"/>
          <w:szCs w:val="23"/>
        </w:rPr>
        <w:t>Žalūzijas</w:t>
      </w:r>
      <w:r w:rsidRPr="002D2B02">
        <w:rPr>
          <w:sz w:val="23"/>
          <w:szCs w:val="23"/>
        </w:rPr>
        <w:t xml:space="preserve"> Līgumā noteiktajā kārtībā.</w:t>
      </w:r>
    </w:p>
    <w:p w:rsidR="00193F33" w:rsidRPr="002D2B02" w:rsidRDefault="00193F33" w:rsidP="00193F33">
      <w:pPr>
        <w:numPr>
          <w:ilvl w:val="0"/>
          <w:numId w:val="2"/>
        </w:numPr>
        <w:tabs>
          <w:tab w:val="num" w:pos="792"/>
        </w:tabs>
        <w:spacing w:after="60"/>
        <w:jc w:val="both"/>
        <w:rPr>
          <w:sz w:val="23"/>
          <w:szCs w:val="23"/>
        </w:rPr>
      </w:pPr>
      <w:r>
        <w:rPr>
          <w:sz w:val="23"/>
          <w:szCs w:val="23"/>
        </w:rPr>
        <w:t>Žalūzijas</w:t>
      </w:r>
      <w:r w:rsidRPr="002D2B02">
        <w:rPr>
          <w:sz w:val="23"/>
          <w:szCs w:val="23"/>
        </w:rPr>
        <w:t xml:space="preserve"> pāriet Pasūtītāja īpašumā ar dienu, kad Piegādātājs t</w:t>
      </w:r>
      <w:r>
        <w:rPr>
          <w:sz w:val="23"/>
          <w:szCs w:val="23"/>
        </w:rPr>
        <w:t>ās</w:t>
      </w:r>
      <w:r w:rsidRPr="002D2B02">
        <w:rPr>
          <w:sz w:val="23"/>
          <w:szCs w:val="23"/>
        </w:rPr>
        <w:t xml:space="preserve"> ir piegādājis un uzstādījis</w:t>
      </w:r>
      <w:r>
        <w:rPr>
          <w:sz w:val="23"/>
          <w:szCs w:val="23"/>
        </w:rPr>
        <w:t>,</w:t>
      </w:r>
      <w:r w:rsidRPr="002D2B02">
        <w:rPr>
          <w:sz w:val="23"/>
          <w:szCs w:val="23"/>
        </w:rPr>
        <w:t xml:space="preserve"> un Pasūtītājs veicis pilnu līgumcenas samaksu.</w:t>
      </w:r>
    </w:p>
    <w:p w:rsidR="00193F33" w:rsidRPr="002D2B02" w:rsidRDefault="00193F33" w:rsidP="00193F33">
      <w:pPr>
        <w:tabs>
          <w:tab w:val="num" w:pos="0"/>
          <w:tab w:val="num" w:pos="792"/>
        </w:tabs>
        <w:spacing w:before="240" w:after="240"/>
        <w:jc w:val="center"/>
        <w:rPr>
          <w:b/>
          <w:sz w:val="23"/>
          <w:szCs w:val="23"/>
        </w:rPr>
      </w:pPr>
      <w:r w:rsidRPr="002D2B02">
        <w:rPr>
          <w:b/>
          <w:sz w:val="23"/>
          <w:szCs w:val="23"/>
        </w:rPr>
        <w:t>VI. Garantija</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Piegādātājs garantē </w:t>
      </w:r>
      <w:r>
        <w:rPr>
          <w:sz w:val="23"/>
          <w:szCs w:val="23"/>
        </w:rPr>
        <w:t>Žalūziju un montāžas</w:t>
      </w:r>
      <w:r w:rsidRPr="002D2B02">
        <w:rPr>
          <w:sz w:val="23"/>
          <w:szCs w:val="23"/>
        </w:rPr>
        <w:t xml:space="preserve"> kvalitāti </w:t>
      </w:r>
      <w:r w:rsidR="00823CEB">
        <w:rPr>
          <w:b/>
          <w:sz w:val="23"/>
          <w:szCs w:val="23"/>
        </w:rPr>
        <w:t xml:space="preserve">24 </w:t>
      </w:r>
      <w:r w:rsidRPr="002D2B02">
        <w:rPr>
          <w:b/>
          <w:sz w:val="23"/>
          <w:szCs w:val="23"/>
        </w:rPr>
        <w:t>(</w:t>
      </w:r>
      <w:r w:rsidR="00823CEB">
        <w:rPr>
          <w:b/>
          <w:sz w:val="23"/>
          <w:szCs w:val="23"/>
        </w:rPr>
        <w:t>divdesmit četru</w:t>
      </w:r>
      <w:r w:rsidRPr="002D2B02">
        <w:rPr>
          <w:b/>
          <w:sz w:val="23"/>
          <w:szCs w:val="23"/>
        </w:rPr>
        <w:t>) mēnešu</w:t>
      </w:r>
      <w:r w:rsidRPr="002D2B02">
        <w:rPr>
          <w:sz w:val="23"/>
          <w:szCs w:val="23"/>
        </w:rPr>
        <w:t xml:space="preserve"> laikā no Pasūtījuma nodošanas – pieņemšanas akta parakstīšanas dienas. Garantijas laikā Piegādātājs veic </w:t>
      </w:r>
      <w:r>
        <w:rPr>
          <w:sz w:val="23"/>
          <w:szCs w:val="23"/>
        </w:rPr>
        <w:t>Žalūziju</w:t>
      </w:r>
      <w:r w:rsidRPr="002D2B02">
        <w:rPr>
          <w:sz w:val="23"/>
          <w:szCs w:val="23"/>
        </w:rPr>
        <w:t xml:space="preserve"> atsevišķu daļu nomaiņu vai bezmaksas remontu, ja bojājums nav radies Pasūtītāja vai trešo personu vainas dēļ. </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Piegādātājs garantijas termiņa laikā veic jebkura veida defektu novēršanu par saviem līdzekļiem </w:t>
      </w:r>
      <w:r>
        <w:rPr>
          <w:sz w:val="23"/>
          <w:szCs w:val="23"/>
        </w:rPr>
        <w:t xml:space="preserve">10 (desmit) dienu </w:t>
      </w:r>
      <w:r w:rsidRPr="002D2B02">
        <w:rPr>
          <w:sz w:val="23"/>
          <w:szCs w:val="23"/>
        </w:rPr>
        <w:t>laikā no Pasūtītāja rakstiskas pretenzijas saņemšanas dienas vai citā ar Pasūtītāju rakstiski saskaņotā termiņā. Par katra bojājuma konstatēšanas gadījumu Puses paraksta aktu.</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Piegādātājs neatbild par iespējamiem </w:t>
      </w:r>
      <w:r>
        <w:rPr>
          <w:sz w:val="23"/>
          <w:szCs w:val="23"/>
        </w:rPr>
        <w:t>Žalūzijas</w:t>
      </w:r>
      <w:r w:rsidRPr="002D2B02">
        <w:rPr>
          <w:sz w:val="23"/>
          <w:szCs w:val="23"/>
        </w:rPr>
        <w:t xml:space="preserve"> defektiem, kas radušies garantijas laikā Pasūtītāja vai trešo personu vainas dēļ.</w:t>
      </w:r>
    </w:p>
    <w:p w:rsidR="00193F33" w:rsidRPr="002D2B02" w:rsidRDefault="00193F33" w:rsidP="00193F33">
      <w:pPr>
        <w:tabs>
          <w:tab w:val="num" w:pos="792"/>
        </w:tabs>
        <w:spacing w:before="240" w:after="240"/>
        <w:ind w:left="-142"/>
        <w:jc w:val="center"/>
        <w:rPr>
          <w:b/>
          <w:sz w:val="23"/>
          <w:szCs w:val="23"/>
        </w:rPr>
      </w:pPr>
      <w:r w:rsidRPr="002D2B02">
        <w:rPr>
          <w:b/>
          <w:sz w:val="23"/>
          <w:szCs w:val="23"/>
        </w:rPr>
        <w:lastRenderedPageBreak/>
        <w:t>VII. Pušu atbildība</w:t>
      </w:r>
    </w:p>
    <w:p w:rsidR="00193F33" w:rsidRPr="002D2B02" w:rsidRDefault="00193F33" w:rsidP="00193F33">
      <w:pPr>
        <w:numPr>
          <w:ilvl w:val="0"/>
          <w:numId w:val="2"/>
        </w:numPr>
        <w:tabs>
          <w:tab w:val="num" w:pos="792"/>
        </w:tabs>
        <w:jc w:val="both"/>
        <w:rPr>
          <w:sz w:val="23"/>
          <w:szCs w:val="23"/>
        </w:rPr>
      </w:pPr>
      <w:r w:rsidRPr="002D2B02">
        <w:rPr>
          <w:sz w:val="23"/>
          <w:szCs w:val="23"/>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Ja Pasūtītājs aprēķinājis Līguma 24.punktā noteikto līgumsodu, Pasūtītājam ir tiesības ieturēt līgumsodu no Piegādātājam maksājamās summas, rakstiski paziņojot par to Piegādātājam. </w:t>
      </w:r>
    </w:p>
    <w:p w:rsidR="00193F33" w:rsidRPr="002D2B02" w:rsidRDefault="00193F33" w:rsidP="00193F33">
      <w:pPr>
        <w:numPr>
          <w:ilvl w:val="0"/>
          <w:numId w:val="2"/>
        </w:numPr>
        <w:tabs>
          <w:tab w:val="num" w:pos="792"/>
        </w:tabs>
        <w:jc w:val="both"/>
        <w:rPr>
          <w:sz w:val="23"/>
          <w:szCs w:val="23"/>
        </w:rPr>
      </w:pPr>
      <w:r w:rsidRPr="002D2B02">
        <w:rPr>
          <w:sz w:val="23"/>
          <w:szCs w:val="23"/>
        </w:rPr>
        <w:t>Ja Pasūtītājs nokavējis Līguma 13.punktā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193F33" w:rsidRPr="002D2B02" w:rsidRDefault="00193F33" w:rsidP="00193F33">
      <w:pPr>
        <w:numPr>
          <w:ilvl w:val="0"/>
          <w:numId w:val="2"/>
        </w:numPr>
        <w:tabs>
          <w:tab w:val="num" w:pos="792"/>
        </w:tabs>
        <w:jc w:val="both"/>
        <w:rPr>
          <w:sz w:val="23"/>
          <w:szCs w:val="23"/>
        </w:rPr>
      </w:pPr>
      <w:r w:rsidRPr="002D2B02">
        <w:rPr>
          <w:color w:val="000000"/>
          <w:sz w:val="23"/>
          <w:szCs w:val="23"/>
        </w:rPr>
        <w:t>Puses ir atbildīgas par Līgumā noteikto saistību neizpildi, kā arī par zaudējumiem, ko tās Līguma izpildes gaitā savas vainas dēļ radījušas otrai Pusei.</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Līgumsoda samaksa neatbrīvo </w:t>
      </w:r>
      <w:r w:rsidRPr="002D2B02">
        <w:rPr>
          <w:color w:val="000000"/>
          <w:sz w:val="23"/>
          <w:szCs w:val="23"/>
        </w:rPr>
        <w:t>Puses</w:t>
      </w:r>
      <w:r w:rsidRPr="002D2B02">
        <w:rPr>
          <w:sz w:val="23"/>
          <w:szCs w:val="23"/>
        </w:rPr>
        <w:t xml:space="preserve"> no Līguma izpildes pienākuma, tai skaitā neatbrīvo Piegādātāju no pienākuma novērst </w:t>
      </w:r>
      <w:r>
        <w:rPr>
          <w:sz w:val="23"/>
          <w:szCs w:val="23"/>
        </w:rPr>
        <w:t>Žalūzijas</w:t>
      </w:r>
      <w:r w:rsidRPr="002D2B02">
        <w:rPr>
          <w:sz w:val="23"/>
          <w:szCs w:val="23"/>
        </w:rPr>
        <w:t xml:space="preserve"> neatbilstības un nepilnības.</w:t>
      </w:r>
    </w:p>
    <w:p w:rsidR="00193F33" w:rsidRPr="002D2B02" w:rsidRDefault="00193F33" w:rsidP="00193F33">
      <w:pPr>
        <w:numPr>
          <w:ilvl w:val="0"/>
          <w:numId w:val="2"/>
        </w:numPr>
        <w:tabs>
          <w:tab w:val="num" w:pos="792"/>
        </w:tabs>
        <w:jc w:val="both"/>
        <w:rPr>
          <w:sz w:val="23"/>
          <w:szCs w:val="23"/>
        </w:rPr>
      </w:pPr>
      <w:r w:rsidRPr="002D2B02">
        <w:rPr>
          <w:sz w:val="23"/>
          <w:szCs w:val="23"/>
        </w:rPr>
        <w:t>Līgumsods netiek ieskaitīts zaudējumu atlīdzībā.</w:t>
      </w:r>
    </w:p>
    <w:p w:rsidR="00193F33" w:rsidRPr="002D2B02" w:rsidRDefault="00193F33" w:rsidP="00193F33">
      <w:pPr>
        <w:tabs>
          <w:tab w:val="num" w:pos="792"/>
        </w:tabs>
        <w:spacing w:before="240" w:after="240"/>
        <w:jc w:val="center"/>
        <w:rPr>
          <w:b/>
          <w:sz w:val="23"/>
          <w:szCs w:val="23"/>
        </w:rPr>
      </w:pPr>
      <w:r w:rsidRPr="002D2B02">
        <w:rPr>
          <w:b/>
          <w:sz w:val="23"/>
          <w:szCs w:val="23"/>
        </w:rPr>
        <w:t>VIII. Līguma darbības termiņš un izbeigšanas kārtība</w:t>
      </w:r>
    </w:p>
    <w:p w:rsidR="00193F33" w:rsidRPr="002D2B02" w:rsidRDefault="00193F33" w:rsidP="00193F33">
      <w:pPr>
        <w:numPr>
          <w:ilvl w:val="0"/>
          <w:numId w:val="2"/>
        </w:numPr>
        <w:tabs>
          <w:tab w:val="num" w:pos="792"/>
        </w:tabs>
        <w:jc w:val="both"/>
        <w:rPr>
          <w:sz w:val="23"/>
          <w:szCs w:val="23"/>
        </w:rPr>
      </w:pPr>
      <w:r w:rsidRPr="002D2B02">
        <w:rPr>
          <w:sz w:val="23"/>
          <w:szCs w:val="23"/>
        </w:rPr>
        <w:t xml:space="preserve">Līgums stājas spēkā </w:t>
      </w:r>
      <w:r w:rsidRPr="00D41F6B">
        <w:rPr>
          <w:b/>
          <w:sz w:val="23"/>
          <w:szCs w:val="23"/>
        </w:rPr>
        <w:t xml:space="preserve">2016.gada </w:t>
      </w:r>
      <w:r w:rsidR="00823CEB">
        <w:rPr>
          <w:b/>
          <w:sz w:val="23"/>
          <w:szCs w:val="23"/>
        </w:rPr>
        <w:t>15.augustā</w:t>
      </w:r>
      <w:r w:rsidRPr="002D2B02">
        <w:rPr>
          <w:sz w:val="23"/>
          <w:szCs w:val="23"/>
        </w:rPr>
        <w:t xml:space="preserve"> un darbojas līdz Līguma saistību izpildei.</w:t>
      </w:r>
    </w:p>
    <w:p w:rsidR="00193F33" w:rsidRPr="002D2B02" w:rsidRDefault="00193F33" w:rsidP="00193F33">
      <w:pPr>
        <w:numPr>
          <w:ilvl w:val="0"/>
          <w:numId w:val="2"/>
        </w:numPr>
        <w:tabs>
          <w:tab w:val="num" w:pos="792"/>
        </w:tabs>
        <w:jc w:val="both"/>
        <w:rPr>
          <w:sz w:val="23"/>
          <w:szCs w:val="23"/>
        </w:rPr>
      </w:pPr>
      <w:r w:rsidRPr="002D2B02">
        <w:rPr>
          <w:sz w:val="23"/>
          <w:szCs w:val="23"/>
        </w:rPr>
        <w:t>Līgums var tikt grozīts, papildināts, pārtraukts vai tā termiņš pagarināts tikai pēc Pušu savstarpējās vienošanās, kas noformētas rakstveidā.</w:t>
      </w:r>
    </w:p>
    <w:p w:rsidR="00193F33" w:rsidRPr="002D2B02" w:rsidRDefault="00193F33" w:rsidP="00193F33">
      <w:pPr>
        <w:numPr>
          <w:ilvl w:val="0"/>
          <w:numId w:val="2"/>
        </w:numPr>
        <w:tabs>
          <w:tab w:val="num" w:pos="792"/>
        </w:tabs>
        <w:spacing w:after="120"/>
        <w:ind w:left="357" w:hanging="357"/>
        <w:jc w:val="both"/>
        <w:rPr>
          <w:sz w:val="23"/>
          <w:szCs w:val="23"/>
        </w:rPr>
      </w:pPr>
      <w:r w:rsidRPr="002D2B02">
        <w:rPr>
          <w:sz w:val="23"/>
          <w:szCs w:val="23"/>
        </w:rPr>
        <w:t>Pasūtītājs ir tiesīgs nekavējoties vienpusēji atkāpties no Līguma izpildes bez jebkādu zaudējumu atlīdzināšanas Piegādātājam, par Līguma izbeigšanu rakstiski paziņojot Piegādātājam, ja:</w:t>
      </w:r>
    </w:p>
    <w:p w:rsidR="00193F33" w:rsidRPr="002D2B02" w:rsidRDefault="00193F33" w:rsidP="00193F33">
      <w:pPr>
        <w:numPr>
          <w:ilvl w:val="1"/>
          <w:numId w:val="2"/>
        </w:numPr>
        <w:tabs>
          <w:tab w:val="num" w:pos="851"/>
        </w:tabs>
        <w:ind w:left="993" w:hanging="567"/>
        <w:jc w:val="both"/>
        <w:rPr>
          <w:sz w:val="23"/>
          <w:szCs w:val="23"/>
        </w:rPr>
      </w:pPr>
      <w:r w:rsidRPr="002D2B02">
        <w:rPr>
          <w:sz w:val="23"/>
          <w:szCs w:val="23"/>
        </w:rPr>
        <w:t xml:space="preserve">Piegādātājs ir pieņēmis </w:t>
      </w:r>
      <w:smartTag w:uri="schemas-tilde-lv/tildestengine" w:element="veidnes">
        <w:smartTagPr>
          <w:attr w:name="text" w:val="lēmumu"/>
          <w:attr w:name="id" w:val="-1"/>
          <w:attr w:name="baseform" w:val="lēmum|s"/>
        </w:smartTagPr>
        <w:r w:rsidRPr="002D2B02">
          <w:rPr>
            <w:sz w:val="23"/>
            <w:szCs w:val="23"/>
          </w:rPr>
          <w:t>lēmumu</w:t>
        </w:r>
      </w:smartTag>
      <w:r w:rsidRPr="002D2B02">
        <w:rPr>
          <w:sz w:val="23"/>
          <w:szCs w:val="23"/>
        </w:rPr>
        <w:t xml:space="preserve"> uzsākt uzņēmuma likvidāciju, apturēt vai pārtraukt uzņēmuma darbību; </w:t>
      </w:r>
    </w:p>
    <w:p w:rsidR="00193F33" w:rsidRPr="002D2B02" w:rsidRDefault="00193F33" w:rsidP="00193F33">
      <w:pPr>
        <w:numPr>
          <w:ilvl w:val="1"/>
          <w:numId w:val="2"/>
        </w:numPr>
        <w:tabs>
          <w:tab w:val="num" w:pos="851"/>
        </w:tabs>
        <w:ind w:left="993" w:hanging="567"/>
        <w:jc w:val="both"/>
        <w:rPr>
          <w:sz w:val="23"/>
          <w:szCs w:val="23"/>
        </w:rPr>
      </w:pPr>
      <w:r w:rsidRPr="002D2B02">
        <w:rPr>
          <w:sz w:val="23"/>
          <w:szCs w:val="23"/>
        </w:rPr>
        <w:t>ir uzsākta Piegādātāja maksātnespējas vai bankrota procedūra, vai tā darbība ir pārtraukta vai apturēta;</w:t>
      </w:r>
    </w:p>
    <w:p w:rsidR="00193F33" w:rsidRPr="002D2B02" w:rsidRDefault="00193F33" w:rsidP="00193F33">
      <w:pPr>
        <w:numPr>
          <w:ilvl w:val="1"/>
          <w:numId w:val="2"/>
        </w:numPr>
        <w:tabs>
          <w:tab w:val="num" w:pos="851"/>
        </w:tabs>
        <w:ind w:left="993" w:hanging="567"/>
        <w:jc w:val="both"/>
        <w:rPr>
          <w:sz w:val="23"/>
          <w:szCs w:val="23"/>
        </w:rPr>
      </w:pPr>
      <w:r w:rsidRPr="002D2B02">
        <w:rPr>
          <w:sz w:val="23"/>
          <w:szCs w:val="23"/>
        </w:rPr>
        <w:t>Piegādātājs kavē Līguma izpildi vairāk par divām nedēļām.</w:t>
      </w:r>
    </w:p>
    <w:p w:rsidR="00193F33" w:rsidRPr="002D2B02" w:rsidRDefault="00193F33" w:rsidP="00193F33">
      <w:pPr>
        <w:spacing w:before="240" w:after="240"/>
        <w:jc w:val="center"/>
        <w:rPr>
          <w:sz w:val="23"/>
          <w:szCs w:val="23"/>
        </w:rPr>
      </w:pPr>
      <w:r w:rsidRPr="002D2B02">
        <w:rPr>
          <w:b/>
          <w:sz w:val="23"/>
          <w:szCs w:val="23"/>
        </w:rPr>
        <w:t>IX. Nepārvarama vara</w:t>
      </w:r>
    </w:p>
    <w:p w:rsidR="00193F33" w:rsidRPr="002D2B02" w:rsidRDefault="00193F33" w:rsidP="00193F33">
      <w:pPr>
        <w:numPr>
          <w:ilvl w:val="0"/>
          <w:numId w:val="2"/>
        </w:numPr>
        <w:jc w:val="both"/>
        <w:rPr>
          <w:sz w:val="23"/>
          <w:szCs w:val="23"/>
        </w:rPr>
      </w:pPr>
      <w:r w:rsidRPr="002D2B02">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193F33" w:rsidRPr="002D2B02" w:rsidRDefault="00193F33" w:rsidP="00193F33">
      <w:pPr>
        <w:numPr>
          <w:ilvl w:val="0"/>
          <w:numId w:val="2"/>
        </w:numPr>
        <w:jc w:val="both"/>
        <w:rPr>
          <w:sz w:val="23"/>
          <w:szCs w:val="23"/>
        </w:rPr>
      </w:pPr>
      <w:r w:rsidRPr="002D2B02">
        <w:rPr>
          <w:sz w:val="23"/>
          <w:szCs w:val="23"/>
        </w:rPr>
        <w:t>Katra no Pusēm, kuru Līguma ietvaros ietekmē nepārvaramas varas apstākļi, nekavējoties par to informē otru Pusi.</w:t>
      </w:r>
    </w:p>
    <w:p w:rsidR="00193F33" w:rsidRPr="002D2B02" w:rsidRDefault="00193F33" w:rsidP="00193F33">
      <w:pPr>
        <w:spacing w:before="240" w:after="240"/>
        <w:jc w:val="center"/>
        <w:rPr>
          <w:b/>
          <w:sz w:val="23"/>
          <w:szCs w:val="23"/>
        </w:rPr>
      </w:pPr>
      <w:r w:rsidRPr="002D2B02">
        <w:rPr>
          <w:b/>
          <w:sz w:val="23"/>
          <w:szCs w:val="23"/>
        </w:rPr>
        <w:t>X. Noslēguma jautājumi</w:t>
      </w:r>
    </w:p>
    <w:p w:rsidR="00193F33" w:rsidRPr="002D2B02" w:rsidRDefault="00193F33" w:rsidP="00193F33">
      <w:pPr>
        <w:numPr>
          <w:ilvl w:val="0"/>
          <w:numId w:val="2"/>
        </w:numPr>
        <w:jc w:val="both"/>
        <w:rPr>
          <w:sz w:val="23"/>
          <w:szCs w:val="23"/>
        </w:rPr>
      </w:pPr>
      <w:r w:rsidRPr="002D2B02">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rsidR="00193F33" w:rsidRPr="002D2B02" w:rsidRDefault="00193F33" w:rsidP="00193F33">
      <w:pPr>
        <w:numPr>
          <w:ilvl w:val="0"/>
          <w:numId w:val="2"/>
        </w:numPr>
        <w:jc w:val="both"/>
        <w:rPr>
          <w:sz w:val="23"/>
          <w:szCs w:val="23"/>
        </w:rPr>
      </w:pPr>
      <w:r w:rsidRPr="002D2B02">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193F33" w:rsidRPr="002D2B02" w:rsidRDefault="00193F33" w:rsidP="00193F33">
      <w:pPr>
        <w:numPr>
          <w:ilvl w:val="0"/>
          <w:numId w:val="2"/>
        </w:numPr>
        <w:jc w:val="both"/>
        <w:rPr>
          <w:sz w:val="23"/>
          <w:szCs w:val="23"/>
        </w:rPr>
      </w:pPr>
      <w:r w:rsidRPr="002D2B02">
        <w:rPr>
          <w:sz w:val="23"/>
          <w:szCs w:val="23"/>
        </w:rPr>
        <w:lastRenderedPageBreak/>
        <w:t>Pušu reorganizācijas gadījumā visas Līgumā noteiktās tiesības un saistības pāriet Pušu tiesību un saistību pārņēmējiem.</w:t>
      </w:r>
    </w:p>
    <w:p w:rsidR="00193F33" w:rsidRPr="002D2B02" w:rsidRDefault="00193F33" w:rsidP="00193F33">
      <w:pPr>
        <w:numPr>
          <w:ilvl w:val="0"/>
          <w:numId w:val="2"/>
        </w:numPr>
        <w:jc w:val="both"/>
        <w:rPr>
          <w:sz w:val="23"/>
          <w:szCs w:val="23"/>
        </w:rPr>
      </w:pPr>
      <w:r w:rsidRPr="002D2B02">
        <w:rPr>
          <w:sz w:val="23"/>
          <w:szCs w:val="23"/>
        </w:rPr>
        <w:t>Savstarpējās Pušu attiecības, kas netika paredzētas parakstot Līgumu, ir regulējamas saskaņā ar Latvijas Republikā spēkā esošiem normatīviem aktiem.</w:t>
      </w:r>
    </w:p>
    <w:p w:rsidR="00193F33" w:rsidRPr="002D2B02" w:rsidRDefault="00193F33" w:rsidP="00193F33">
      <w:pPr>
        <w:numPr>
          <w:ilvl w:val="0"/>
          <w:numId w:val="2"/>
        </w:numPr>
        <w:jc w:val="both"/>
        <w:rPr>
          <w:sz w:val="23"/>
          <w:szCs w:val="23"/>
        </w:rPr>
      </w:pPr>
      <w:r w:rsidRPr="002D2B02">
        <w:rPr>
          <w:sz w:val="23"/>
          <w:szCs w:val="23"/>
        </w:rPr>
        <w:t>Vis</w:t>
      </w:r>
      <w:r w:rsidRPr="002D2B02">
        <w:rPr>
          <w:color w:val="000000"/>
          <w:sz w:val="23"/>
          <w:szCs w:val="23"/>
        </w:rPr>
        <w:t>i paziņojumi Līguma sakarā izdarāmi uz Līguma rekvizītos norādītajām adresēm, un visos paziņojumos (</w:t>
      </w:r>
      <w:r w:rsidRPr="002D2B02">
        <w:rPr>
          <w:sz w:val="23"/>
          <w:szCs w:val="23"/>
        </w:rPr>
        <w:t>sarakstē, apmaksas dokumentos u.c. dokumentos) Pusēm jānorāda Līguma numurs.</w:t>
      </w:r>
    </w:p>
    <w:p w:rsidR="00193F33" w:rsidRPr="002D2B02" w:rsidRDefault="00193F33" w:rsidP="00193F33">
      <w:pPr>
        <w:numPr>
          <w:ilvl w:val="0"/>
          <w:numId w:val="2"/>
        </w:numPr>
        <w:spacing w:after="120"/>
        <w:ind w:left="357" w:hanging="357"/>
        <w:jc w:val="both"/>
        <w:rPr>
          <w:sz w:val="23"/>
          <w:szCs w:val="23"/>
        </w:rPr>
      </w:pPr>
      <w:r w:rsidRPr="002D2B02">
        <w:rPr>
          <w:sz w:val="23"/>
          <w:szCs w:val="23"/>
        </w:rPr>
        <w:t xml:space="preserve">Līgums sastādīts uz </w:t>
      </w:r>
      <w:r w:rsidR="004242B2">
        <w:rPr>
          <w:sz w:val="23"/>
          <w:szCs w:val="23"/>
        </w:rPr>
        <w:t>4</w:t>
      </w:r>
      <w:r w:rsidRPr="002D2B02">
        <w:rPr>
          <w:sz w:val="23"/>
          <w:szCs w:val="23"/>
        </w:rPr>
        <w:t xml:space="preserve"> lapām ar </w:t>
      </w:r>
      <w:r>
        <w:rPr>
          <w:sz w:val="23"/>
          <w:szCs w:val="23"/>
        </w:rPr>
        <w:t>pielikumiem</w:t>
      </w:r>
      <w:r w:rsidRPr="002D2B02">
        <w:rPr>
          <w:sz w:val="23"/>
          <w:szCs w:val="23"/>
        </w:rPr>
        <w:t xml:space="preserve"> uz </w:t>
      </w:r>
      <w:r w:rsidR="00775E60">
        <w:rPr>
          <w:sz w:val="23"/>
          <w:szCs w:val="23"/>
        </w:rPr>
        <w:t>6</w:t>
      </w:r>
      <w:r w:rsidRPr="002D2B02">
        <w:rPr>
          <w:sz w:val="23"/>
          <w:szCs w:val="23"/>
        </w:rPr>
        <w:t xml:space="preserve"> lapām,</w:t>
      </w:r>
      <w:r w:rsidR="003A43C6">
        <w:rPr>
          <w:sz w:val="23"/>
          <w:szCs w:val="23"/>
        </w:rPr>
        <w:t xml:space="preserve"> kopā uz 10 lapām,</w:t>
      </w:r>
      <w:r w:rsidRPr="002D2B02">
        <w:rPr>
          <w:sz w:val="23"/>
          <w:szCs w:val="23"/>
        </w:rPr>
        <w:t xml:space="preserve"> parakstīts divos identiskos eksemplāros, kuriem ir vienāds juridiskais spēks u</w:t>
      </w:r>
      <w:r w:rsidR="00775E60">
        <w:rPr>
          <w:sz w:val="23"/>
          <w:szCs w:val="23"/>
        </w:rPr>
        <w:t>n no kuriem viens glabājas pie Pasūtītāja un otrs – pie P</w:t>
      </w:r>
      <w:r w:rsidRPr="002D2B02">
        <w:rPr>
          <w:sz w:val="23"/>
          <w:szCs w:val="23"/>
        </w:rPr>
        <w:t>iegādātāja.</w:t>
      </w:r>
    </w:p>
    <w:p w:rsidR="00193F33" w:rsidRPr="005E6B28" w:rsidRDefault="00193F33" w:rsidP="00193F33">
      <w:pPr>
        <w:spacing w:before="240" w:after="240"/>
        <w:jc w:val="center"/>
        <w:rPr>
          <w:b/>
          <w:sz w:val="23"/>
          <w:szCs w:val="23"/>
        </w:rPr>
      </w:pPr>
      <w:r w:rsidRPr="005E6B28">
        <w:rPr>
          <w:b/>
          <w:sz w:val="23"/>
          <w:szCs w:val="23"/>
        </w:rPr>
        <w:t>XI. Pušu atbildīgās personas</w:t>
      </w:r>
    </w:p>
    <w:p w:rsidR="00193F33" w:rsidRPr="00FE1FE0" w:rsidRDefault="00193F33" w:rsidP="00193F33">
      <w:pPr>
        <w:numPr>
          <w:ilvl w:val="0"/>
          <w:numId w:val="2"/>
        </w:numPr>
        <w:spacing w:after="120"/>
        <w:ind w:left="357" w:hanging="357"/>
        <w:jc w:val="both"/>
        <w:rPr>
          <w:sz w:val="23"/>
          <w:szCs w:val="23"/>
        </w:rPr>
      </w:pPr>
      <w:r w:rsidRPr="00FE1FE0">
        <w:rPr>
          <w:sz w:val="23"/>
          <w:szCs w:val="23"/>
        </w:rPr>
        <w:t>Par Līguma organizatorisko izpildi, kvalitātes uzraudzību pilnvarotā persona no Pasūtītāja puses:</w:t>
      </w:r>
    </w:p>
    <w:tbl>
      <w:tblPr>
        <w:tblW w:w="7810" w:type="dxa"/>
        <w:jc w:val="center"/>
        <w:tblLook w:val="01E0" w:firstRow="1" w:lastRow="1" w:firstColumn="1" w:lastColumn="1" w:noHBand="0" w:noVBand="0"/>
      </w:tblPr>
      <w:tblGrid>
        <w:gridCol w:w="2410"/>
        <w:gridCol w:w="5400"/>
      </w:tblGrid>
      <w:tr w:rsidR="00193F33" w:rsidRPr="00FE1FE0" w:rsidTr="00946D85">
        <w:trPr>
          <w:jc w:val="center"/>
        </w:trPr>
        <w:tc>
          <w:tcPr>
            <w:tcW w:w="2410" w:type="dxa"/>
          </w:tcPr>
          <w:p w:rsidR="00193F33" w:rsidRPr="00FE1FE0" w:rsidRDefault="00193F33" w:rsidP="00946D85">
            <w:pPr>
              <w:pStyle w:val="ListParagraph"/>
              <w:ind w:left="360"/>
              <w:rPr>
                <w:sz w:val="23"/>
                <w:szCs w:val="23"/>
              </w:rPr>
            </w:pPr>
            <w:r w:rsidRPr="00FE1FE0">
              <w:rPr>
                <w:sz w:val="23"/>
                <w:szCs w:val="23"/>
              </w:rPr>
              <w:t>Vārds, uzvārds:</w:t>
            </w:r>
          </w:p>
        </w:tc>
        <w:tc>
          <w:tcPr>
            <w:tcW w:w="5400" w:type="dxa"/>
          </w:tcPr>
          <w:p w:rsidR="00193F33" w:rsidRPr="00FE1FE0" w:rsidRDefault="00193F33" w:rsidP="00946D85">
            <w:pPr>
              <w:tabs>
                <w:tab w:val="num" w:pos="0"/>
              </w:tabs>
              <w:ind w:left="360"/>
              <w:rPr>
                <w:b/>
                <w:sz w:val="23"/>
                <w:szCs w:val="23"/>
              </w:rPr>
            </w:pPr>
            <w:r w:rsidRPr="00FE1FE0">
              <w:rPr>
                <w:b/>
                <w:sz w:val="23"/>
                <w:szCs w:val="23"/>
              </w:rPr>
              <w:t>Valērijs Losevs,</w:t>
            </w:r>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Amats</w:t>
            </w:r>
          </w:p>
        </w:tc>
        <w:tc>
          <w:tcPr>
            <w:tcW w:w="5400" w:type="dxa"/>
          </w:tcPr>
          <w:p w:rsidR="00193F33" w:rsidRPr="00FE1FE0" w:rsidRDefault="00193F33" w:rsidP="00D62484">
            <w:pPr>
              <w:tabs>
                <w:tab w:val="num" w:pos="0"/>
              </w:tabs>
              <w:ind w:left="360"/>
              <w:rPr>
                <w:sz w:val="23"/>
                <w:szCs w:val="23"/>
              </w:rPr>
            </w:pPr>
            <w:r w:rsidRPr="00FE1FE0">
              <w:rPr>
                <w:sz w:val="23"/>
                <w:szCs w:val="23"/>
              </w:rPr>
              <w:t xml:space="preserve">Daugavpils pilsētas </w:t>
            </w:r>
            <w:r w:rsidR="00D62484">
              <w:rPr>
                <w:sz w:val="23"/>
                <w:szCs w:val="23"/>
              </w:rPr>
              <w:t>I</w:t>
            </w:r>
            <w:r w:rsidRPr="00FE1FE0">
              <w:rPr>
                <w:sz w:val="23"/>
                <w:szCs w:val="23"/>
              </w:rPr>
              <w:t>zglītības pārvaldes Saimnieciskā nodrošinājuma nodaļas vadītājs,</w:t>
            </w:r>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Tālrunis:</w:t>
            </w:r>
          </w:p>
        </w:tc>
        <w:tc>
          <w:tcPr>
            <w:tcW w:w="5400" w:type="dxa"/>
          </w:tcPr>
          <w:p w:rsidR="00193F33" w:rsidRPr="00FE1FE0" w:rsidRDefault="00193F33" w:rsidP="00946D85">
            <w:pPr>
              <w:tabs>
                <w:tab w:val="num" w:pos="0"/>
              </w:tabs>
              <w:ind w:left="360"/>
              <w:rPr>
                <w:sz w:val="23"/>
                <w:szCs w:val="23"/>
              </w:rPr>
            </w:pPr>
            <w:r w:rsidRPr="00FE1FE0">
              <w:rPr>
                <w:bCs/>
                <w:sz w:val="23"/>
                <w:szCs w:val="23"/>
              </w:rPr>
              <w:t>26575624,</w:t>
            </w:r>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E-pasta adrese:</w:t>
            </w:r>
          </w:p>
        </w:tc>
        <w:tc>
          <w:tcPr>
            <w:tcW w:w="5400" w:type="dxa"/>
          </w:tcPr>
          <w:p w:rsidR="00193F33" w:rsidRPr="00FE1FE0" w:rsidRDefault="00193F33" w:rsidP="00946D85">
            <w:pPr>
              <w:tabs>
                <w:tab w:val="num" w:pos="0"/>
                <w:tab w:val="left" w:pos="3492"/>
                <w:tab w:val="left" w:pos="4752"/>
              </w:tabs>
              <w:ind w:left="360"/>
              <w:rPr>
                <w:sz w:val="23"/>
                <w:szCs w:val="23"/>
              </w:rPr>
            </w:pPr>
            <w:hyperlink r:id="rId7" w:history="1">
              <w:r w:rsidRPr="00FE1FE0">
                <w:rPr>
                  <w:rStyle w:val="Hyperlink"/>
                  <w:sz w:val="23"/>
                  <w:szCs w:val="23"/>
                </w:rPr>
                <w:t>valerijs.losevs@ip.daugavpils.lv</w:t>
              </w:r>
            </w:hyperlink>
            <w:r w:rsidRPr="00FE1FE0">
              <w:rPr>
                <w:rStyle w:val="Hyperlink"/>
                <w:sz w:val="23"/>
                <w:szCs w:val="23"/>
              </w:rPr>
              <w:t>.</w:t>
            </w:r>
            <w:r w:rsidRPr="00FE1FE0">
              <w:rPr>
                <w:sz w:val="23"/>
                <w:szCs w:val="23"/>
              </w:rPr>
              <w:t xml:space="preserve">  </w:t>
            </w:r>
          </w:p>
        </w:tc>
      </w:tr>
    </w:tbl>
    <w:p w:rsidR="00193F33" w:rsidRPr="00FE1FE0" w:rsidRDefault="00193F33" w:rsidP="00193F33">
      <w:pPr>
        <w:tabs>
          <w:tab w:val="left" w:pos="567"/>
        </w:tabs>
        <w:spacing w:before="120" w:after="120"/>
        <w:jc w:val="both"/>
        <w:rPr>
          <w:sz w:val="23"/>
          <w:szCs w:val="23"/>
        </w:rPr>
      </w:pPr>
      <w:r w:rsidRPr="00FE1FE0">
        <w:rPr>
          <w:sz w:val="23"/>
          <w:szCs w:val="23"/>
        </w:rPr>
        <w:t>44. Par Līguma organizatorisko izpildi, kvalitātes uzraudzību pilnvarotā persona no Piegādātāja puses:</w:t>
      </w:r>
    </w:p>
    <w:tbl>
      <w:tblPr>
        <w:tblW w:w="7810" w:type="dxa"/>
        <w:jc w:val="center"/>
        <w:tblLook w:val="01E0" w:firstRow="1" w:lastRow="1" w:firstColumn="1" w:lastColumn="1" w:noHBand="0" w:noVBand="0"/>
      </w:tblPr>
      <w:tblGrid>
        <w:gridCol w:w="2410"/>
        <w:gridCol w:w="5400"/>
      </w:tblGrid>
      <w:tr w:rsidR="00193F33" w:rsidRPr="00FE1FE0" w:rsidTr="00946D85">
        <w:trPr>
          <w:jc w:val="center"/>
        </w:trPr>
        <w:tc>
          <w:tcPr>
            <w:tcW w:w="2410" w:type="dxa"/>
          </w:tcPr>
          <w:p w:rsidR="00193F33" w:rsidRPr="00FE1FE0" w:rsidRDefault="00193F33" w:rsidP="00946D85">
            <w:pPr>
              <w:pStyle w:val="ListParagraph"/>
              <w:ind w:left="360"/>
              <w:rPr>
                <w:sz w:val="23"/>
                <w:szCs w:val="23"/>
              </w:rPr>
            </w:pPr>
            <w:r w:rsidRPr="00FE1FE0">
              <w:rPr>
                <w:sz w:val="23"/>
                <w:szCs w:val="23"/>
              </w:rPr>
              <w:t>Vārds, uzvārds:</w:t>
            </w:r>
          </w:p>
        </w:tc>
        <w:tc>
          <w:tcPr>
            <w:tcW w:w="5400" w:type="dxa"/>
          </w:tcPr>
          <w:p w:rsidR="00193F33" w:rsidRPr="00FE1FE0" w:rsidRDefault="00AD261F" w:rsidP="00946D85">
            <w:pPr>
              <w:tabs>
                <w:tab w:val="num" w:pos="0"/>
              </w:tabs>
              <w:ind w:left="360"/>
              <w:rPr>
                <w:b/>
                <w:sz w:val="23"/>
                <w:szCs w:val="23"/>
              </w:rPr>
            </w:pPr>
            <w:proofErr w:type="spellStart"/>
            <w:r w:rsidRPr="00FE1FE0">
              <w:rPr>
                <w:b/>
                <w:sz w:val="23"/>
                <w:szCs w:val="23"/>
              </w:rPr>
              <w:t>Nataļja</w:t>
            </w:r>
            <w:proofErr w:type="spellEnd"/>
            <w:r w:rsidRPr="00FE1FE0">
              <w:rPr>
                <w:b/>
                <w:sz w:val="23"/>
                <w:szCs w:val="23"/>
              </w:rPr>
              <w:t xml:space="preserve"> </w:t>
            </w:r>
            <w:proofErr w:type="spellStart"/>
            <w:r w:rsidRPr="00FE1FE0">
              <w:rPr>
                <w:b/>
                <w:sz w:val="23"/>
                <w:szCs w:val="23"/>
              </w:rPr>
              <w:t>Griškjane</w:t>
            </w:r>
            <w:proofErr w:type="spellEnd"/>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Amats</w:t>
            </w:r>
          </w:p>
        </w:tc>
        <w:tc>
          <w:tcPr>
            <w:tcW w:w="5400" w:type="dxa"/>
          </w:tcPr>
          <w:p w:rsidR="00193F33" w:rsidRPr="00FE1FE0" w:rsidRDefault="00AD261F" w:rsidP="00946D85">
            <w:pPr>
              <w:tabs>
                <w:tab w:val="num" w:pos="0"/>
              </w:tabs>
              <w:ind w:left="360"/>
              <w:rPr>
                <w:sz w:val="23"/>
                <w:szCs w:val="23"/>
              </w:rPr>
            </w:pPr>
            <w:r w:rsidRPr="00FE1FE0">
              <w:rPr>
                <w:sz w:val="23"/>
                <w:szCs w:val="23"/>
              </w:rPr>
              <w:t>valdes locekle</w:t>
            </w:r>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Tālrunis:</w:t>
            </w:r>
          </w:p>
        </w:tc>
        <w:tc>
          <w:tcPr>
            <w:tcW w:w="5400" w:type="dxa"/>
          </w:tcPr>
          <w:p w:rsidR="00193F33" w:rsidRPr="00FE1FE0" w:rsidRDefault="004242B2" w:rsidP="00946D85">
            <w:pPr>
              <w:tabs>
                <w:tab w:val="num" w:pos="0"/>
              </w:tabs>
              <w:ind w:left="360"/>
              <w:rPr>
                <w:sz w:val="23"/>
                <w:szCs w:val="23"/>
              </w:rPr>
            </w:pPr>
            <w:r w:rsidRPr="00FE1FE0">
              <w:rPr>
                <w:sz w:val="23"/>
                <w:szCs w:val="23"/>
              </w:rPr>
              <w:t>26377637</w:t>
            </w:r>
          </w:p>
        </w:tc>
      </w:tr>
      <w:tr w:rsidR="00193F33" w:rsidRPr="00FE1FE0" w:rsidTr="00946D85">
        <w:trPr>
          <w:jc w:val="center"/>
        </w:trPr>
        <w:tc>
          <w:tcPr>
            <w:tcW w:w="2410" w:type="dxa"/>
          </w:tcPr>
          <w:p w:rsidR="00193F33" w:rsidRPr="00FE1FE0" w:rsidRDefault="00193F33" w:rsidP="00946D85">
            <w:pPr>
              <w:tabs>
                <w:tab w:val="num" w:pos="0"/>
              </w:tabs>
              <w:ind w:left="360"/>
              <w:rPr>
                <w:sz w:val="23"/>
                <w:szCs w:val="23"/>
              </w:rPr>
            </w:pPr>
            <w:r w:rsidRPr="00FE1FE0">
              <w:rPr>
                <w:sz w:val="23"/>
                <w:szCs w:val="23"/>
              </w:rPr>
              <w:t>E-pasta adrese:</w:t>
            </w:r>
          </w:p>
        </w:tc>
        <w:tc>
          <w:tcPr>
            <w:tcW w:w="5400" w:type="dxa"/>
          </w:tcPr>
          <w:p w:rsidR="00193F33" w:rsidRPr="00FE1FE0" w:rsidRDefault="004242B2" w:rsidP="00946D85">
            <w:pPr>
              <w:tabs>
                <w:tab w:val="num" w:pos="0"/>
                <w:tab w:val="left" w:pos="3492"/>
                <w:tab w:val="left" w:pos="4752"/>
              </w:tabs>
              <w:ind w:left="360"/>
              <w:rPr>
                <w:sz w:val="23"/>
                <w:szCs w:val="23"/>
              </w:rPr>
            </w:pPr>
            <w:r w:rsidRPr="00FE1FE0">
              <w:rPr>
                <w:rStyle w:val="Hyperlink"/>
                <w:sz w:val="23"/>
                <w:szCs w:val="23"/>
              </w:rPr>
              <w:t>bselite@inbox.lv</w:t>
            </w:r>
            <w:r w:rsidRPr="00FE1FE0">
              <w:rPr>
                <w:sz w:val="23"/>
                <w:szCs w:val="23"/>
              </w:rPr>
              <w:t xml:space="preserve"> </w:t>
            </w:r>
          </w:p>
        </w:tc>
      </w:tr>
    </w:tbl>
    <w:p w:rsidR="00891125" w:rsidRPr="00775E60" w:rsidRDefault="00891125" w:rsidP="00775E60">
      <w:pPr>
        <w:rPr>
          <w:bCs/>
          <w:sz w:val="23"/>
          <w:szCs w:val="23"/>
        </w:rPr>
      </w:pPr>
      <w:r w:rsidRPr="00775E60">
        <w:rPr>
          <w:bCs/>
          <w:sz w:val="23"/>
          <w:szCs w:val="23"/>
        </w:rPr>
        <w:t>Pielikumā:</w:t>
      </w:r>
    </w:p>
    <w:p w:rsidR="00891125" w:rsidRPr="00775E60" w:rsidRDefault="00FE1FE0" w:rsidP="00775E60">
      <w:pPr>
        <w:rPr>
          <w:bCs/>
          <w:sz w:val="23"/>
          <w:szCs w:val="23"/>
        </w:rPr>
      </w:pPr>
      <w:r>
        <w:rPr>
          <w:bCs/>
          <w:sz w:val="23"/>
          <w:szCs w:val="23"/>
        </w:rPr>
        <w:t>1. T</w:t>
      </w:r>
      <w:r w:rsidR="00891125" w:rsidRPr="00775E60">
        <w:rPr>
          <w:bCs/>
          <w:sz w:val="23"/>
          <w:szCs w:val="23"/>
        </w:rPr>
        <w:t xml:space="preserve">ehniskais piedāvājums uz </w:t>
      </w:r>
      <w:r w:rsidR="00775E60">
        <w:rPr>
          <w:bCs/>
          <w:sz w:val="23"/>
          <w:szCs w:val="23"/>
        </w:rPr>
        <w:t>3</w:t>
      </w:r>
      <w:r w:rsidR="00891125" w:rsidRPr="00775E60">
        <w:rPr>
          <w:bCs/>
          <w:sz w:val="23"/>
          <w:szCs w:val="23"/>
        </w:rPr>
        <w:t xml:space="preserve"> </w:t>
      </w:r>
      <w:proofErr w:type="spellStart"/>
      <w:r w:rsidR="00891125" w:rsidRPr="00775E60">
        <w:rPr>
          <w:bCs/>
          <w:sz w:val="23"/>
          <w:szCs w:val="23"/>
        </w:rPr>
        <w:t>lp</w:t>
      </w:r>
      <w:proofErr w:type="spellEnd"/>
      <w:r w:rsidR="00891125" w:rsidRPr="00775E60">
        <w:rPr>
          <w:bCs/>
          <w:sz w:val="23"/>
          <w:szCs w:val="23"/>
        </w:rPr>
        <w:t>;</w:t>
      </w:r>
    </w:p>
    <w:p w:rsidR="00891125" w:rsidRPr="00775E60" w:rsidRDefault="00891125" w:rsidP="00775E60">
      <w:pPr>
        <w:rPr>
          <w:bCs/>
          <w:sz w:val="23"/>
          <w:szCs w:val="23"/>
        </w:rPr>
      </w:pPr>
      <w:r w:rsidRPr="00775E60">
        <w:rPr>
          <w:bCs/>
          <w:sz w:val="23"/>
          <w:szCs w:val="23"/>
        </w:rPr>
        <w:t xml:space="preserve">2. Tāme uz </w:t>
      </w:r>
      <w:r w:rsidR="00775E60">
        <w:rPr>
          <w:bCs/>
          <w:sz w:val="23"/>
          <w:szCs w:val="23"/>
        </w:rPr>
        <w:t>3</w:t>
      </w:r>
      <w:r w:rsidRPr="00775E60">
        <w:rPr>
          <w:bCs/>
          <w:sz w:val="23"/>
          <w:szCs w:val="23"/>
        </w:rPr>
        <w:t xml:space="preserve"> </w:t>
      </w:r>
      <w:proofErr w:type="spellStart"/>
      <w:r w:rsidRPr="00775E60">
        <w:rPr>
          <w:bCs/>
          <w:sz w:val="23"/>
          <w:szCs w:val="23"/>
        </w:rPr>
        <w:t>lp</w:t>
      </w:r>
      <w:proofErr w:type="spellEnd"/>
      <w:r w:rsidRPr="00775E60">
        <w:rPr>
          <w:bCs/>
          <w:sz w:val="23"/>
          <w:szCs w:val="23"/>
        </w:rPr>
        <w:t>.</w:t>
      </w:r>
    </w:p>
    <w:p w:rsidR="00193F33" w:rsidRPr="005E6B28" w:rsidRDefault="00193F33" w:rsidP="00193F33">
      <w:pPr>
        <w:spacing w:before="240" w:after="240"/>
        <w:jc w:val="center"/>
        <w:rPr>
          <w:b/>
          <w:bCs/>
          <w:sz w:val="23"/>
          <w:szCs w:val="23"/>
        </w:rPr>
      </w:pPr>
      <w:r w:rsidRPr="005E6B28">
        <w:rPr>
          <w:b/>
          <w:bCs/>
          <w:caps/>
          <w:sz w:val="23"/>
          <w:szCs w:val="23"/>
        </w:rPr>
        <w:t>XII.</w:t>
      </w:r>
      <w:r w:rsidRPr="005E6B28">
        <w:rPr>
          <w:b/>
          <w:bCs/>
          <w:sz w:val="23"/>
          <w:szCs w:val="23"/>
        </w:rPr>
        <w:t xml:space="preserve"> Līdzēju rekvizīti</w:t>
      </w:r>
    </w:p>
    <w:tbl>
      <w:tblPr>
        <w:tblW w:w="5057" w:type="pct"/>
        <w:tblLook w:val="0000" w:firstRow="0" w:lastRow="0" w:firstColumn="0" w:lastColumn="0" w:noHBand="0" w:noVBand="0"/>
      </w:tblPr>
      <w:tblGrid>
        <w:gridCol w:w="4806"/>
        <w:gridCol w:w="4369"/>
      </w:tblGrid>
      <w:tr w:rsidR="00193F33" w:rsidRPr="005E6B28" w:rsidTr="00946D85">
        <w:tc>
          <w:tcPr>
            <w:tcW w:w="2619" w:type="pct"/>
            <w:tcBorders>
              <w:top w:val="nil"/>
              <w:left w:val="nil"/>
              <w:bottom w:val="nil"/>
              <w:right w:val="nil"/>
            </w:tcBorders>
          </w:tcPr>
          <w:p w:rsidR="00193F33" w:rsidRPr="005E6B28" w:rsidRDefault="00193F33" w:rsidP="00946D85">
            <w:pPr>
              <w:keepNext/>
              <w:ind w:left="-28"/>
              <w:outlineLvl w:val="2"/>
              <w:rPr>
                <w:b/>
                <w:bCs/>
                <w:sz w:val="23"/>
                <w:szCs w:val="23"/>
              </w:rPr>
            </w:pPr>
            <w:r w:rsidRPr="005E6B28">
              <w:rPr>
                <w:b/>
                <w:bCs/>
                <w:caps/>
                <w:sz w:val="23"/>
                <w:szCs w:val="23"/>
              </w:rPr>
              <w:t>Pasūtītājs</w:t>
            </w:r>
            <w:r w:rsidRPr="005E6B28">
              <w:rPr>
                <w:b/>
                <w:bCs/>
                <w:sz w:val="23"/>
                <w:szCs w:val="23"/>
              </w:rPr>
              <w:t>:</w:t>
            </w:r>
          </w:p>
          <w:p w:rsidR="00193F33" w:rsidRPr="005E6B28" w:rsidRDefault="00193F33" w:rsidP="00946D85">
            <w:pPr>
              <w:keepNext/>
              <w:ind w:left="-28"/>
              <w:outlineLvl w:val="2"/>
              <w:rPr>
                <w:b/>
                <w:bCs/>
                <w:caps/>
                <w:sz w:val="23"/>
                <w:szCs w:val="23"/>
              </w:rPr>
            </w:pPr>
          </w:p>
          <w:p w:rsidR="00193F33" w:rsidRPr="005E6B28" w:rsidRDefault="00193F33" w:rsidP="00946D85">
            <w:pPr>
              <w:keepNext/>
              <w:ind w:left="-28"/>
              <w:outlineLvl w:val="2"/>
              <w:rPr>
                <w:b/>
                <w:bCs/>
                <w:sz w:val="23"/>
                <w:szCs w:val="23"/>
              </w:rPr>
            </w:pPr>
            <w:r w:rsidRPr="005E6B28">
              <w:rPr>
                <w:b/>
                <w:bCs/>
                <w:sz w:val="23"/>
                <w:szCs w:val="23"/>
              </w:rPr>
              <w:t>Daugavpils pilsētas Izglītības pārvalde</w:t>
            </w:r>
          </w:p>
          <w:p w:rsidR="00D2269C" w:rsidRDefault="00193F33" w:rsidP="00D2269C">
            <w:pPr>
              <w:ind w:left="-28"/>
              <w:rPr>
                <w:sz w:val="23"/>
                <w:szCs w:val="23"/>
              </w:rPr>
            </w:pPr>
            <w:r w:rsidRPr="005E6B28">
              <w:rPr>
                <w:sz w:val="23"/>
                <w:szCs w:val="23"/>
              </w:rPr>
              <w:t>reģ.Nr.</w:t>
            </w:r>
            <w:r w:rsidRPr="005E6B28">
              <w:rPr>
                <w:bCs/>
                <w:color w:val="000000"/>
                <w:sz w:val="23"/>
                <w:szCs w:val="23"/>
              </w:rPr>
              <w:t>90009737220</w:t>
            </w:r>
          </w:p>
          <w:p w:rsidR="00193F33" w:rsidRPr="005E6B28" w:rsidRDefault="00193F33" w:rsidP="00D2269C">
            <w:pPr>
              <w:ind w:left="-28"/>
              <w:rPr>
                <w:sz w:val="23"/>
                <w:szCs w:val="23"/>
              </w:rPr>
            </w:pPr>
            <w:r w:rsidRPr="005E6B28">
              <w:rPr>
                <w:sz w:val="23"/>
                <w:szCs w:val="23"/>
              </w:rPr>
              <w:t>Saules iela 7, Daugavpils, LV – 5401</w:t>
            </w:r>
          </w:p>
          <w:p w:rsidR="00193F33" w:rsidRPr="005E6B28" w:rsidRDefault="00193F33" w:rsidP="00946D85">
            <w:pPr>
              <w:rPr>
                <w:sz w:val="23"/>
                <w:szCs w:val="23"/>
              </w:rPr>
            </w:pPr>
          </w:p>
          <w:p w:rsidR="00193F33" w:rsidRPr="005E6B28" w:rsidRDefault="00193F33" w:rsidP="00946D85">
            <w:pPr>
              <w:rPr>
                <w:sz w:val="23"/>
                <w:szCs w:val="23"/>
              </w:rPr>
            </w:pPr>
            <w:r w:rsidRPr="005E6B28">
              <w:rPr>
                <w:sz w:val="23"/>
                <w:szCs w:val="23"/>
              </w:rPr>
              <w:t>Vadītāja</w:t>
            </w:r>
            <w:r w:rsidRPr="005E6B28">
              <w:rPr>
                <w:sz w:val="23"/>
                <w:szCs w:val="23"/>
              </w:rPr>
              <w:br/>
            </w:r>
            <w:proofErr w:type="spellStart"/>
            <w:r w:rsidRPr="005E6B28">
              <w:rPr>
                <w:sz w:val="23"/>
                <w:szCs w:val="23"/>
              </w:rPr>
              <w:t>M.Isupova</w:t>
            </w:r>
            <w:proofErr w:type="spellEnd"/>
            <w:r w:rsidRPr="005E6B28">
              <w:rPr>
                <w:sz w:val="23"/>
                <w:szCs w:val="23"/>
              </w:rPr>
              <w:t>___________________________</w:t>
            </w:r>
          </w:p>
          <w:p w:rsidR="00193F33" w:rsidRPr="005E6B28" w:rsidRDefault="00193F33" w:rsidP="00946D85">
            <w:pPr>
              <w:jc w:val="center"/>
              <w:rPr>
                <w:sz w:val="23"/>
                <w:szCs w:val="23"/>
              </w:rPr>
            </w:pPr>
          </w:p>
        </w:tc>
        <w:tc>
          <w:tcPr>
            <w:tcW w:w="2381" w:type="pct"/>
            <w:tcBorders>
              <w:top w:val="nil"/>
              <w:left w:val="nil"/>
              <w:bottom w:val="nil"/>
              <w:right w:val="nil"/>
            </w:tcBorders>
          </w:tcPr>
          <w:p w:rsidR="00193F33" w:rsidRPr="005E6B28" w:rsidRDefault="00193F33" w:rsidP="00946D85">
            <w:pPr>
              <w:rPr>
                <w:b/>
                <w:sz w:val="23"/>
                <w:szCs w:val="23"/>
              </w:rPr>
            </w:pPr>
            <w:r w:rsidRPr="005E6B28">
              <w:rPr>
                <w:b/>
                <w:sz w:val="23"/>
                <w:szCs w:val="23"/>
              </w:rPr>
              <w:t>PIEGĀDĀTĀJS:</w:t>
            </w:r>
          </w:p>
          <w:p w:rsidR="00193F33" w:rsidRPr="005E6B28" w:rsidRDefault="00193F33" w:rsidP="00946D85">
            <w:pPr>
              <w:rPr>
                <w:b/>
                <w:sz w:val="23"/>
                <w:szCs w:val="23"/>
              </w:rPr>
            </w:pPr>
          </w:p>
          <w:p w:rsidR="00193F33" w:rsidRPr="00891125" w:rsidRDefault="004242B2" w:rsidP="00946D85">
            <w:pPr>
              <w:rPr>
                <w:b/>
                <w:sz w:val="23"/>
                <w:szCs w:val="23"/>
              </w:rPr>
            </w:pPr>
            <w:r w:rsidRPr="00891125">
              <w:rPr>
                <w:b/>
                <w:sz w:val="23"/>
                <w:szCs w:val="23"/>
              </w:rPr>
              <w:t>SIA “BS elite”</w:t>
            </w:r>
          </w:p>
          <w:p w:rsidR="004242B2" w:rsidRDefault="004242B2" w:rsidP="00946D85">
            <w:pPr>
              <w:rPr>
                <w:sz w:val="23"/>
                <w:szCs w:val="23"/>
              </w:rPr>
            </w:pPr>
            <w:r>
              <w:rPr>
                <w:sz w:val="23"/>
                <w:szCs w:val="23"/>
              </w:rPr>
              <w:t>reģ.Nr.41503070369</w:t>
            </w:r>
            <w:r>
              <w:rPr>
                <w:sz w:val="23"/>
                <w:szCs w:val="23"/>
              </w:rPr>
              <w:br/>
              <w:t>Valkas iela 4c, Daugavpils, LV - 5401</w:t>
            </w:r>
          </w:p>
          <w:p w:rsidR="004242B2" w:rsidRPr="004242B2" w:rsidRDefault="004242B2" w:rsidP="004242B2">
            <w:pPr>
              <w:rPr>
                <w:sz w:val="23"/>
                <w:szCs w:val="23"/>
              </w:rPr>
            </w:pPr>
          </w:p>
          <w:p w:rsidR="004242B2" w:rsidRDefault="004242B2" w:rsidP="004242B2">
            <w:pPr>
              <w:rPr>
                <w:sz w:val="23"/>
                <w:szCs w:val="23"/>
              </w:rPr>
            </w:pPr>
            <w:r>
              <w:rPr>
                <w:sz w:val="23"/>
                <w:szCs w:val="23"/>
              </w:rPr>
              <w:t>Valdes locekle</w:t>
            </w:r>
          </w:p>
          <w:p w:rsidR="004242B2" w:rsidRPr="004242B2" w:rsidRDefault="004242B2" w:rsidP="004242B2">
            <w:pPr>
              <w:rPr>
                <w:sz w:val="23"/>
                <w:szCs w:val="23"/>
              </w:rPr>
            </w:pPr>
            <w:proofErr w:type="spellStart"/>
            <w:r>
              <w:rPr>
                <w:sz w:val="23"/>
                <w:szCs w:val="23"/>
              </w:rPr>
              <w:t>N.Griškjane</w:t>
            </w:r>
            <w:proofErr w:type="spellEnd"/>
            <w:r>
              <w:rPr>
                <w:sz w:val="23"/>
                <w:szCs w:val="23"/>
              </w:rPr>
              <w:t xml:space="preserve"> _____________________</w:t>
            </w:r>
          </w:p>
        </w:tc>
      </w:tr>
    </w:tbl>
    <w:p w:rsidR="00247827" w:rsidRDefault="00247827"/>
    <w:p w:rsidR="00823CEB" w:rsidRDefault="00823CEB">
      <w:bookmarkStart w:id="0" w:name="_GoBack"/>
      <w:bookmarkEnd w:id="0"/>
    </w:p>
    <w:sectPr w:rsidR="00823CEB" w:rsidSect="00AD261F">
      <w:footerReference w:type="default" r:id="rId8"/>
      <w:pgSz w:w="12240" w:h="15840"/>
      <w:pgMar w:top="1134" w:right="1183"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1F" w:rsidRDefault="00AD261F" w:rsidP="00AD261F">
      <w:r>
        <w:separator/>
      </w:r>
    </w:p>
  </w:endnote>
  <w:endnote w:type="continuationSeparator" w:id="0">
    <w:p w:rsidR="00AD261F" w:rsidRDefault="00AD261F" w:rsidP="00AD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184274"/>
      <w:docPartObj>
        <w:docPartGallery w:val="Page Numbers (Bottom of Page)"/>
        <w:docPartUnique/>
      </w:docPartObj>
    </w:sdtPr>
    <w:sdtEndPr>
      <w:rPr>
        <w:noProof/>
      </w:rPr>
    </w:sdtEndPr>
    <w:sdtContent>
      <w:p w:rsidR="00AD261F" w:rsidRDefault="00AD261F">
        <w:pPr>
          <w:pStyle w:val="Footer"/>
          <w:jc w:val="center"/>
        </w:pPr>
        <w:r>
          <w:fldChar w:fldCharType="begin"/>
        </w:r>
        <w:r>
          <w:instrText xml:space="preserve"> PAGE   \* MERGEFORMAT </w:instrText>
        </w:r>
        <w:r>
          <w:fldChar w:fldCharType="separate"/>
        </w:r>
        <w:r w:rsidR="00D2269C">
          <w:rPr>
            <w:noProof/>
          </w:rPr>
          <w:t>3</w:t>
        </w:r>
        <w:r>
          <w:rPr>
            <w:noProof/>
          </w:rPr>
          <w:fldChar w:fldCharType="end"/>
        </w:r>
      </w:p>
    </w:sdtContent>
  </w:sdt>
  <w:p w:rsidR="00AD261F" w:rsidRDefault="00AD2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1F" w:rsidRDefault="00AD261F" w:rsidP="00AD261F">
      <w:r>
        <w:separator/>
      </w:r>
    </w:p>
  </w:footnote>
  <w:footnote w:type="continuationSeparator" w:id="0">
    <w:p w:rsidR="00AD261F" w:rsidRDefault="00AD261F" w:rsidP="00AD2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3"/>
    <w:rsid w:val="00193F33"/>
    <w:rsid w:val="00247827"/>
    <w:rsid w:val="003A43C6"/>
    <w:rsid w:val="004242B2"/>
    <w:rsid w:val="0069347C"/>
    <w:rsid w:val="00775E60"/>
    <w:rsid w:val="00823CEB"/>
    <w:rsid w:val="0083744C"/>
    <w:rsid w:val="008407BD"/>
    <w:rsid w:val="00891125"/>
    <w:rsid w:val="00AD261F"/>
    <w:rsid w:val="00BA5A3F"/>
    <w:rsid w:val="00C555BC"/>
    <w:rsid w:val="00D2269C"/>
    <w:rsid w:val="00D62484"/>
    <w:rsid w:val="00FE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D4B1FA1-75BD-41C9-BDBC-2E8FB078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33"/>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character" w:styleId="Hyperlink">
    <w:name w:val="Hyperlink"/>
    <w:basedOn w:val="DefaultParagraphFont"/>
    <w:uiPriority w:val="99"/>
    <w:rsid w:val="00193F33"/>
    <w:rPr>
      <w:color w:val="0000FF"/>
      <w:u w:val="single"/>
    </w:rPr>
  </w:style>
  <w:style w:type="paragraph" w:styleId="ListParagraph">
    <w:name w:val="List Paragraph"/>
    <w:basedOn w:val="Normal"/>
    <w:uiPriority w:val="34"/>
    <w:qFormat/>
    <w:rsid w:val="00193F33"/>
    <w:pPr>
      <w:ind w:left="720"/>
    </w:pPr>
  </w:style>
  <w:style w:type="paragraph" w:styleId="Header">
    <w:name w:val="header"/>
    <w:basedOn w:val="Normal"/>
    <w:link w:val="HeaderChar"/>
    <w:uiPriority w:val="99"/>
    <w:unhideWhenUsed/>
    <w:rsid w:val="00AD261F"/>
    <w:pPr>
      <w:tabs>
        <w:tab w:val="center" w:pos="4680"/>
        <w:tab w:val="right" w:pos="9360"/>
      </w:tabs>
    </w:pPr>
  </w:style>
  <w:style w:type="character" w:customStyle="1" w:styleId="HeaderChar">
    <w:name w:val="Header Char"/>
    <w:basedOn w:val="DefaultParagraphFont"/>
    <w:link w:val="Header"/>
    <w:uiPriority w:val="99"/>
    <w:rsid w:val="00AD261F"/>
    <w:rPr>
      <w:sz w:val="24"/>
      <w:szCs w:val="24"/>
      <w:lang w:val="lv-LV" w:eastAsia="ar-SA"/>
    </w:rPr>
  </w:style>
  <w:style w:type="paragraph" w:styleId="Footer">
    <w:name w:val="footer"/>
    <w:basedOn w:val="Normal"/>
    <w:link w:val="FooterChar"/>
    <w:uiPriority w:val="99"/>
    <w:unhideWhenUsed/>
    <w:rsid w:val="00AD261F"/>
    <w:pPr>
      <w:tabs>
        <w:tab w:val="center" w:pos="4680"/>
        <w:tab w:val="right" w:pos="9360"/>
      </w:tabs>
    </w:pPr>
  </w:style>
  <w:style w:type="character" w:customStyle="1" w:styleId="FooterChar">
    <w:name w:val="Footer Char"/>
    <w:basedOn w:val="DefaultParagraphFont"/>
    <w:link w:val="Footer"/>
    <w:uiPriority w:val="99"/>
    <w:rsid w:val="00AD261F"/>
    <w:rPr>
      <w:sz w:val="24"/>
      <w:szCs w:val="24"/>
      <w:lang w:val="lv-LV" w:eastAsia="ar-SA"/>
    </w:rPr>
  </w:style>
  <w:style w:type="paragraph" w:styleId="BalloonText">
    <w:name w:val="Balloon Text"/>
    <w:basedOn w:val="Normal"/>
    <w:link w:val="BalloonTextChar"/>
    <w:uiPriority w:val="99"/>
    <w:semiHidden/>
    <w:unhideWhenUsed/>
    <w:rsid w:val="00837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4C"/>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erijs.losev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1577</Words>
  <Characters>8990</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10</cp:revision>
  <cp:lastPrinted>2016-08-12T08:00:00Z</cp:lastPrinted>
  <dcterms:created xsi:type="dcterms:W3CDTF">2016-08-12T07:42:00Z</dcterms:created>
  <dcterms:modified xsi:type="dcterms:W3CDTF">2016-08-12T08:12:00Z</dcterms:modified>
</cp:coreProperties>
</file>